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C614A" w14:textId="3857B8B3" w:rsidR="00E37713" w:rsidRPr="007A49ED" w:rsidRDefault="0020175B" w:rsidP="45A35111">
      <w:pPr>
        <w:tabs>
          <w:tab w:val="right" w:pos="9638"/>
        </w:tabs>
        <w:spacing w:after="0"/>
        <w:rPr>
          <w:rFonts w:ascii="Arial" w:hAnsi="Arial" w:cs="Arial"/>
          <w:b/>
          <w:bCs/>
          <w:noProof/>
          <w:sz w:val="24"/>
          <w:szCs w:val="24"/>
        </w:rPr>
      </w:pPr>
      <w:r w:rsidRPr="45A35111">
        <w:rPr>
          <w:rFonts w:ascii="Arial" w:hAnsi="Arial" w:cs="Arial"/>
          <w:b/>
          <w:bCs/>
          <w:noProof/>
          <w:sz w:val="24"/>
          <w:szCs w:val="24"/>
        </w:rPr>
        <w:t xml:space="preserve">3GPP </w:t>
      </w:r>
      <w:r w:rsidR="00E37713" w:rsidRPr="45A35111">
        <w:rPr>
          <w:rFonts w:ascii="Arial" w:hAnsi="Arial" w:cs="Arial"/>
          <w:b/>
          <w:bCs/>
          <w:noProof/>
          <w:sz w:val="24"/>
          <w:szCs w:val="24"/>
        </w:rPr>
        <w:t xml:space="preserve">SA WG2 Meeting </w:t>
      </w:r>
      <w:r w:rsidR="00EE2EEE" w:rsidRPr="45A35111">
        <w:rPr>
          <w:rFonts w:ascii="Arial" w:hAnsi="Arial" w:cs="Arial"/>
          <w:b/>
          <w:bCs/>
          <w:noProof/>
          <w:sz w:val="24"/>
          <w:szCs w:val="24"/>
        </w:rPr>
        <w:t>#</w:t>
      </w:r>
      <w:r w:rsidR="00E37713" w:rsidRPr="45A35111">
        <w:rPr>
          <w:rFonts w:ascii="Arial" w:hAnsi="Arial" w:cs="Arial"/>
          <w:b/>
          <w:bCs/>
          <w:noProof/>
          <w:sz w:val="24"/>
          <w:szCs w:val="24"/>
        </w:rPr>
        <w:t>1</w:t>
      </w:r>
      <w:r w:rsidR="008E1374" w:rsidRPr="45A35111">
        <w:rPr>
          <w:rFonts w:ascii="Arial" w:hAnsi="Arial" w:cs="Arial"/>
          <w:b/>
          <w:bCs/>
          <w:noProof/>
          <w:sz w:val="24"/>
          <w:szCs w:val="24"/>
        </w:rPr>
        <w:t>4</w:t>
      </w:r>
      <w:r w:rsidR="003C6550">
        <w:rPr>
          <w:rFonts w:ascii="Arial" w:hAnsi="Arial" w:cs="Arial"/>
          <w:b/>
          <w:bCs/>
          <w:noProof/>
          <w:sz w:val="24"/>
          <w:szCs w:val="24"/>
        </w:rPr>
        <w:t>6</w:t>
      </w:r>
      <w:r w:rsidR="00474137" w:rsidRPr="45A35111">
        <w:rPr>
          <w:rFonts w:ascii="Arial" w:hAnsi="Arial" w:cs="Arial"/>
          <w:b/>
          <w:bCs/>
          <w:noProof/>
          <w:sz w:val="24"/>
          <w:szCs w:val="24"/>
        </w:rPr>
        <w:t>E</w:t>
      </w:r>
      <w:r w:rsidR="007908A1">
        <w:rPr>
          <w:rFonts w:ascii="Arial" w:hAnsi="Arial" w:cs="Arial"/>
          <w:b/>
          <w:bCs/>
          <w:noProof/>
          <w:sz w:val="24"/>
          <w:szCs w:val="24"/>
        </w:rPr>
        <w:t xml:space="preserve"> </w:t>
      </w:r>
      <w:r w:rsidR="007908A1">
        <w:rPr>
          <w:rFonts w:ascii="Arial" w:hAnsi="Arial" w:cs="Arial"/>
          <w:b/>
          <w:bCs/>
          <w:noProof/>
          <w:sz w:val="24"/>
          <w:szCs w:val="24"/>
        </w:rPr>
        <w:tab/>
        <w:t>S2-21</w:t>
      </w:r>
      <w:r w:rsidR="007745AA">
        <w:rPr>
          <w:rFonts w:ascii="Arial" w:hAnsi="Arial" w:cs="Arial"/>
          <w:b/>
          <w:bCs/>
          <w:noProof/>
          <w:sz w:val="24"/>
          <w:szCs w:val="24"/>
        </w:rPr>
        <w:t>06192</w:t>
      </w:r>
    </w:p>
    <w:p w14:paraId="3D9E1F56" w14:textId="5C1FC444" w:rsidR="003D4EF6" w:rsidRPr="00E37713" w:rsidRDefault="2D677236" w:rsidP="45A35111">
      <w:pPr>
        <w:pBdr>
          <w:bottom w:val="single" w:sz="6" w:space="0" w:color="auto"/>
        </w:pBdr>
        <w:tabs>
          <w:tab w:val="right" w:pos="9638"/>
        </w:tabs>
        <w:spacing w:after="0"/>
        <w:rPr>
          <w:rFonts w:ascii="Arial" w:hAnsi="Arial" w:cs="Arial"/>
          <w:b/>
          <w:bCs/>
          <w:noProof/>
          <w:sz w:val="24"/>
          <w:szCs w:val="24"/>
        </w:rPr>
      </w:pPr>
      <w:r w:rsidRPr="45A35111">
        <w:rPr>
          <w:rFonts w:ascii="Arial" w:hAnsi="Arial" w:cs="Arial"/>
          <w:b/>
          <w:bCs/>
          <w:noProof/>
          <w:sz w:val="24"/>
          <w:szCs w:val="24"/>
        </w:rPr>
        <w:t>1</w:t>
      </w:r>
      <w:r w:rsidR="00D03CAF">
        <w:rPr>
          <w:rFonts w:ascii="Arial" w:hAnsi="Arial" w:cs="Arial"/>
          <w:b/>
          <w:bCs/>
          <w:noProof/>
          <w:sz w:val="24"/>
          <w:szCs w:val="24"/>
        </w:rPr>
        <w:t>6</w:t>
      </w:r>
      <w:r w:rsidR="003356AC" w:rsidRPr="45A35111">
        <w:rPr>
          <w:rFonts w:ascii="Arial" w:hAnsi="Arial" w:cs="Arial"/>
          <w:b/>
          <w:bCs/>
          <w:noProof/>
          <w:sz w:val="24"/>
          <w:szCs w:val="24"/>
        </w:rPr>
        <w:t xml:space="preserve"> - </w:t>
      </w:r>
      <w:r w:rsidR="0071320B">
        <w:rPr>
          <w:rFonts w:ascii="Arial" w:hAnsi="Arial" w:cs="Arial"/>
          <w:b/>
          <w:bCs/>
          <w:noProof/>
          <w:sz w:val="24"/>
          <w:szCs w:val="24"/>
        </w:rPr>
        <w:t>2</w:t>
      </w:r>
      <w:r w:rsidR="00D03CAF">
        <w:rPr>
          <w:rFonts w:ascii="Arial" w:hAnsi="Arial" w:cs="Arial"/>
          <w:b/>
          <w:bCs/>
          <w:noProof/>
          <w:sz w:val="24"/>
          <w:szCs w:val="24"/>
        </w:rPr>
        <w:t>7</w:t>
      </w:r>
      <w:r w:rsidR="5D3A39B6" w:rsidRPr="45A35111">
        <w:rPr>
          <w:rFonts w:ascii="Arial" w:hAnsi="Arial" w:cs="Arial"/>
          <w:b/>
          <w:bCs/>
          <w:noProof/>
          <w:sz w:val="24"/>
          <w:szCs w:val="24"/>
        </w:rPr>
        <w:t>th</w:t>
      </w:r>
      <w:r w:rsidR="003356AC" w:rsidRPr="45A35111">
        <w:rPr>
          <w:rFonts w:ascii="Arial" w:hAnsi="Arial" w:cs="Arial"/>
          <w:b/>
          <w:bCs/>
          <w:noProof/>
          <w:sz w:val="24"/>
          <w:szCs w:val="24"/>
        </w:rPr>
        <w:t xml:space="preserve"> </w:t>
      </w:r>
      <w:r w:rsidR="00D03CAF">
        <w:rPr>
          <w:rFonts w:ascii="Arial" w:hAnsi="Arial" w:cs="Arial"/>
          <w:b/>
          <w:bCs/>
          <w:noProof/>
          <w:sz w:val="24"/>
          <w:szCs w:val="24"/>
        </w:rPr>
        <w:t>August</w:t>
      </w:r>
      <w:r w:rsidR="003356AC" w:rsidRPr="45A35111">
        <w:rPr>
          <w:rFonts w:ascii="Arial" w:hAnsi="Arial" w:cs="Arial"/>
          <w:b/>
          <w:bCs/>
          <w:noProof/>
          <w:sz w:val="24"/>
          <w:szCs w:val="24"/>
        </w:rPr>
        <w:t xml:space="preserve"> 202</w:t>
      </w:r>
      <w:r w:rsidR="3E6A5468" w:rsidRPr="45A35111">
        <w:rPr>
          <w:rFonts w:ascii="Arial" w:hAnsi="Arial" w:cs="Arial"/>
          <w:b/>
          <w:bCs/>
          <w:noProof/>
          <w:sz w:val="24"/>
          <w:szCs w:val="24"/>
        </w:rPr>
        <w:t>1</w:t>
      </w:r>
      <w:r w:rsidR="003356AC" w:rsidRPr="45A35111">
        <w:rPr>
          <w:rFonts w:ascii="Arial" w:hAnsi="Arial" w:cs="Arial"/>
          <w:b/>
          <w:bCs/>
          <w:noProof/>
          <w:sz w:val="24"/>
          <w:szCs w:val="24"/>
        </w:rPr>
        <w:t xml:space="preserve"> </w:t>
      </w:r>
    </w:p>
    <w:p w14:paraId="4EC740EE" w14:textId="4003122A" w:rsidR="45A35111" w:rsidRDefault="45A35111" w:rsidP="45A35111">
      <w:pPr>
        <w:ind w:left="2127" w:hanging="2127"/>
        <w:rPr>
          <w:rFonts w:ascii="Arial" w:hAnsi="Arial" w:cs="Arial"/>
          <w:b/>
          <w:bCs/>
          <w:lang w:val="en-US"/>
        </w:rPr>
      </w:pPr>
    </w:p>
    <w:p w14:paraId="76250313" w14:textId="6652D775"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D03CAF">
        <w:rPr>
          <w:rFonts w:ascii="Arial" w:hAnsi="Arial" w:cs="Arial"/>
          <w:b/>
          <w:lang w:val="en-US"/>
        </w:rPr>
        <w:t>China Telecom</w:t>
      </w:r>
    </w:p>
    <w:p w14:paraId="04F3F222" w14:textId="4634113D" w:rsidR="00394567" w:rsidRDefault="00440983" w:rsidP="29C64D40">
      <w:pPr>
        <w:ind w:left="2127" w:hanging="2127"/>
        <w:rPr>
          <w:rFonts w:ascii="Arial" w:hAnsi="Arial" w:cs="Arial"/>
          <w:b/>
          <w:bCs/>
          <w:lang w:val="en-US"/>
        </w:rPr>
      </w:pPr>
      <w:r w:rsidRPr="72C2DDC1">
        <w:rPr>
          <w:rFonts w:ascii="Arial" w:hAnsi="Arial" w:cs="Arial"/>
          <w:b/>
          <w:bCs/>
          <w:lang w:val="en-US"/>
        </w:rPr>
        <w:t xml:space="preserve">Title: </w:t>
      </w:r>
      <w:r w:rsidRPr="004D6F6F">
        <w:rPr>
          <w:rFonts w:ascii="Arial" w:hAnsi="Arial" w:cs="Arial"/>
          <w:b/>
          <w:lang w:val="en-US"/>
        </w:rPr>
        <w:tab/>
      </w:r>
      <w:bookmarkStart w:id="0" w:name="_Hlk10015156"/>
      <w:r w:rsidR="007745AA" w:rsidRPr="007745AA">
        <w:rPr>
          <w:rFonts w:ascii="Arial" w:hAnsi="Arial" w:cs="Arial"/>
          <w:b/>
          <w:lang w:val="en-US"/>
        </w:rPr>
        <w:t>Discussion on support for indirect communications between vertical network and public network</w:t>
      </w:r>
    </w:p>
    <w:bookmarkEnd w:id="0"/>
    <w:p w14:paraId="1D9CAA24" w14:textId="56861891"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r>
      <w:r w:rsidR="007745AA">
        <w:rPr>
          <w:rFonts w:ascii="Arial" w:hAnsi="Arial" w:cs="Arial"/>
          <w:b/>
          <w:lang w:val="en-US"/>
        </w:rPr>
        <w:t>Information</w:t>
      </w:r>
    </w:p>
    <w:p w14:paraId="1E37EBDD" w14:textId="5060CD34"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8270DF">
        <w:rPr>
          <w:rFonts w:ascii="Arial" w:hAnsi="Arial" w:cs="Arial"/>
          <w:b/>
          <w:lang w:val="en-US"/>
        </w:rPr>
        <w:t>9.1.</w:t>
      </w:r>
      <w:r w:rsidR="00A114E2">
        <w:rPr>
          <w:rFonts w:ascii="Arial" w:hAnsi="Arial" w:cs="Arial"/>
          <w:b/>
          <w:lang w:val="en-US"/>
        </w:rPr>
        <w:t>3</w:t>
      </w:r>
    </w:p>
    <w:p w14:paraId="62604D62" w14:textId="0D4BBCE2" w:rsidR="00440983" w:rsidRPr="004D6F6F" w:rsidRDefault="00440983" w:rsidP="72AEB74D">
      <w:pPr>
        <w:ind w:left="2127" w:hanging="2127"/>
        <w:rPr>
          <w:rFonts w:ascii="Arial" w:hAnsi="Arial" w:cs="Arial"/>
          <w:b/>
          <w:bCs/>
          <w:lang w:val="en-US"/>
        </w:rPr>
      </w:pPr>
      <w:r w:rsidRPr="72AEB74D">
        <w:rPr>
          <w:rFonts w:ascii="Arial" w:hAnsi="Arial" w:cs="Arial"/>
          <w:b/>
          <w:bCs/>
          <w:lang w:val="en-US"/>
        </w:rPr>
        <w:t>Work Item / Release:</w:t>
      </w:r>
      <w:r>
        <w:tab/>
      </w:r>
      <w:r w:rsidR="008270DF">
        <w:rPr>
          <w:rFonts w:ascii="Arial" w:hAnsi="Arial" w:cs="Arial"/>
          <w:b/>
          <w:bCs/>
          <w:lang w:val="en-US"/>
        </w:rPr>
        <w:t>Rel-18</w:t>
      </w:r>
    </w:p>
    <w:p w14:paraId="2385891C" w14:textId="6600FE1E" w:rsidR="007E00B8" w:rsidRDefault="00440983" w:rsidP="004360DE">
      <w:pPr>
        <w:rPr>
          <w:rFonts w:ascii="Arial" w:hAnsi="Arial" w:cs="Arial"/>
          <w:i/>
          <w:lang w:val="en-US"/>
        </w:rPr>
      </w:pPr>
      <w:r w:rsidRPr="004D6F6F">
        <w:rPr>
          <w:rFonts w:ascii="Arial" w:hAnsi="Arial" w:cs="Arial"/>
          <w:i/>
          <w:lang w:val="en-US"/>
        </w:rPr>
        <w:t>Abstract of the contribution:</w:t>
      </w:r>
      <w:r w:rsidR="0063456F" w:rsidRPr="004D6F6F">
        <w:rPr>
          <w:rFonts w:ascii="Arial" w:hAnsi="Arial" w:cs="Arial"/>
          <w:i/>
          <w:lang w:val="en-US"/>
        </w:rPr>
        <w:t xml:space="preserve"> </w:t>
      </w:r>
      <w:r w:rsidR="008270DF">
        <w:rPr>
          <w:rFonts w:ascii="Arial" w:hAnsi="Arial" w:cs="Arial"/>
          <w:i/>
          <w:lang w:val="en-US"/>
        </w:rPr>
        <w:t>This paper proposes new stage 2 feature proposal for Rel-18.</w:t>
      </w:r>
    </w:p>
    <w:p w14:paraId="2947692E" w14:textId="7CDEAEBB" w:rsidR="005A4D9F" w:rsidRPr="005A4D9F" w:rsidRDefault="00CE4C78" w:rsidP="005A4D9F">
      <w:pPr>
        <w:pStyle w:val="af"/>
        <w:keepNext/>
        <w:numPr>
          <w:ilvl w:val="0"/>
          <w:numId w:val="25"/>
        </w:numPr>
        <w:pBdr>
          <w:top w:val="single" w:sz="12" w:space="3" w:color="auto"/>
        </w:pBdr>
        <w:spacing w:before="240"/>
        <w:ind w:leftChars="0"/>
        <w:outlineLvl w:val="0"/>
        <w:rPr>
          <w:rFonts w:ascii="Arial" w:eastAsia="Times New Roman" w:hAnsi="Arial"/>
          <w:sz w:val="36"/>
        </w:rPr>
      </w:pPr>
      <w:r w:rsidRPr="005A4D9F">
        <w:rPr>
          <w:rFonts w:ascii="Arial" w:eastAsia="Times New Roman" w:hAnsi="Arial"/>
          <w:sz w:val="36"/>
        </w:rPr>
        <w:t>Discussion</w:t>
      </w:r>
      <w:r w:rsidR="00CA0894" w:rsidRPr="005A4D9F">
        <w:rPr>
          <w:rFonts w:ascii="Arial" w:eastAsia="Times New Roman" w:hAnsi="Arial"/>
          <w:sz w:val="36"/>
        </w:rPr>
        <w:t xml:space="preserve">: </w:t>
      </w:r>
    </w:p>
    <w:p w14:paraId="28602CBB" w14:textId="20D52FB7" w:rsidR="005A4D9F" w:rsidRDefault="005A4D9F" w:rsidP="008270DF">
      <w:pPr>
        <w:pStyle w:val="B1"/>
        <w:ind w:left="0" w:firstLine="0"/>
        <w:rPr>
          <w:rFonts w:eastAsiaTheme="minorEastAsia"/>
          <w:lang w:val="en-US" w:eastAsia="zh-CN"/>
        </w:rPr>
      </w:pPr>
      <w:r w:rsidRPr="005A4D9F">
        <w:rPr>
          <w:rFonts w:eastAsiaTheme="minorEastAsia"/>
          <w:lang w:val="en-US" w:eastAsia="zh-CN"/>
        </w:rPr>
        <w:t>This paper</w:t>
      </w:r>
      <w:r>
        <w:rPr>
          <w:rFonts w:eastAsiaTheme="minorEastAsia"/>
          <w:lang w:val="en-US" w:eastAsia="zh-CN"/>
        </w:rPr>
        <w:t xml:space="preserve"> is to discuss/analyze why</w:t>
      </w:r>
      <w:r w:rsidR="00A33BFC">
        <w:rPr>
          <w:rFonts w:eastAsiaTheme="minorEastAsia"/>
          <w:lang w:val="en-US" w:eastAsia="zh-CN"/>
        </w:rPr>
        <w:t xml:space="preserve"> and how to support</w:t>
      </w:r>
      <w:r>
        <w:rPr>
          <w:rFonts w:eastAsiaTheme="minorEastAsia"/>
          <w:lang w:val="en-US" w:eastAsia="zh-CN"/>
        </w:rPr>
        <w:t xml:space="preserve"> indirect communication between vertical network and public network.</w:t>
      </w:r>
    </w:p>
    <w:p w14:paraId="2D944BC2" w14:textId="7A87D52E" w:rsidR="00B06497" w:rsidRDefault="00B06497" w:rsidP="008270DF">
      <w:pPr>
        <w:pStyle w:val="B1"/>
        <w:ind w:left="0" w:firstLine="0"/>
        <w:rPr>
          <w:lang w:eastAsia="zh-CN"/>
        </w:rPr>
      </w:pPr>
      <w:r>
        <w:rPr>
          <w:rFonts w:eastAsiaTheme="minorEastAsia" w:hint="eastAsia"/>
          <w:lang w:val="en-US" w:eastAsia="zh-CN"/>
        </w:rPr>
        <w:t>W</w:t>
      </w:r>
      <w:r>
        <w:rPr>
          <w:rFonts w:eastAsiaTheme="minorEastAsia"/>
          <w:lang w:val="en-US" w:eastAsia="zh-CN"/>
        </w:rPr>
        <w:t>ith the deployment of 5G system, industry-specific networks will become a key scenario.</w:t>
      </w:r>
      <w:r w:rsidR="000218EC">
        <w:rPr>
          <w:rFonts w:eastAsiaTheme="minorEastAsia"/>
          <w:lang w:val="en-US" w:eastAsia="zh-CN"/>
        </w:rPr>
        <w:t xml:space="preserve"> </w:t>
      </w:r>
      <w:bookmarkStart w:id="1" w:name="OLE_LINK2"/>
      <w:r w:rsidR="008A3011">
        <w:rPr>
          <w:lang w:eastAsia="zh-CN"/>
        </w:rPr>
        <w:t xml:space="preserve">The </w:t>
      </w:r>
      <w:r w:rsidR="008A3011" w:rsidRPr="00D45809">
        <w:rPr>
          <w:lang w:eastAsia="zh-CN"/>
        </w:rPr>
        <w:t xml:space="preserve">demand </w:t>
      </w:r>
      <w:r w:rsidR="008A3011">
        <w:rPr>
          <w:lang w:eastAsia="zh-CN"/>
        </w:rPr>
        <w:t>that</w:t>
      </w:r>
      <w:r w:rsidR="008A3011" w:rsidRPr="00D45809">
        <w:rPr>
          <w:lang w:eastAsia="zh-CN"/>
        </w:rPr>
        <w:t xml:space="preserve"> </w:t>
      </w:r>
      <w:r w:rsidR="008E6F04">
        <w:rPr>
          <w:lang w:eastAsia="zh-CN"/>
        </w:rPr>
        <w:t>5GC</w:t>
      </w:r>
      <w:r w:rsidR="008A3011" w:rsidRPr="00D45809">
        <w:rPr>
          <w:lang w:eastAsia="zh-CN"/>
        </w:rPr>
        <w:t xml:space="preserve"> network </w:t>
      </w:r>
      <w:r w:rsidR="008A3011">
        <w:rPr>
          <w:lang w:eastAsia="zh-CN"/>
        </w:rPr>
        <w:t>functions (NFs)</w:t>
      </w:r>
      <w:r w:rsidR="008A3011" w:rsidRPr="00D45809">
        <w:rPr>
          <w:lang w:eastAsia="zh-CN"/>
        </w:rPr>
        <w:t xml:space="preserve"> sink </w:t>
      </w:r>
      <w:r w:rsidR="008A3011">
        <w:rPr>
          <w:lang w:eastAsia="zh-CN"/>
        </w:rPr>
        <w:t>into</w:t>
      </w:r>
      <w:r w:rsidR="008A3011" w:rsidRPr="00D45809">
        <w:rPr>
          <w:lang w:eastAsia="zh-CN"/>
        </w:rPr>
        <w:t xml:space="preserve"> 5G customized network</w:t>
      </w:r>
      <w:r w:rsidR="008A3011">
        <w:rPr>
          <w:lang w:eastAsia="zh-CN"/>
        </w:rPr>
        <w:t xml:space="preserve"> and support</w:t>
      </w:r>
      <w:r w:rsidR="004277E5" w:rsidRPr="004277E5">
        <w:rPr>
          <w:rFonts w:hint="eastAsia"/>
          <w:lang w:eastAsia="zh-CN"/>
        </w:rPr>
        <w:t>ing</w:t>
      </w:r>
      <w:r w:rsidR="008A3011">
        <w:rPr>
          <w:lang w:eastAsia="zh-CN"/>
        </w:rPr>
        <w:t xml:space="preserve"> communications between </w:t>
      </w:r>
      <w:r w:rsidR="008A3011" w:rsidRPr="00D45809">
        <w:rPr>
          <w:lang w:eastAsia="zh-CN"/>
        </w:rPr>
        <w:t>5G customized network</w:t>
      </w:r>
      <w:r w:rsidR="008A3011">
        <w:rPr>
          <w:lang w:eastAsia="zh-CN"/>
        </w:rPr>
        <w:t xml:space="preserve"> and public network are</w:t>
      </w:r>
      <w:r w:rsidR="000218EC">
        <w:rPr>
          <w:lang w:eastAsia="zh-CN"/>
        </w:rPr>
        <w:t xml:space="preserve"> urgent</w:t>
      </w:r>
      <w:bookmarkEnd w:id="1"/>
      <w:r w:rsidR="000218EC">
        <w:rPr>
          <w:lang w:eastAsia="zh-CN"/>
        </w:rPr>
        <w:t>.</w:t>
      </w:r>
      <w:r w:rsidR="000B58C6">
        <w:rPr>
          <w:lang w:eastAsia="zh-CN"/>
        </w:rPr>
        <w:t xml:space="preserve"> </w:t>
      </w:r>
      <w:r w:rsidR="00DB0212">
        <w:rPr>
          <w:lang w:eastAsia="zh-CN"/>
        </w:rPr>
        <w:t>F</w:t>
      </w:r>
      <w:r w:rsidR="000B58C6">
        <w:rPr>
          <w:lang w:eastAsia="zh-CN"/>
        </w:rPr>
        <w:t xml:space="preserve">or the industry-specific network, there </w:t>
      </w:r>
      <w:r w:rsidR="0041132D">
        <w:rPr>
          <w:lang w:eastAsia="zh-CN"/>
        </w:rPr>
        <w:t>are</w:t>
      </w:r>
      <w:r w:rsidR="000B58C6">
        <w:rPr>
          <w:lang w:eastAsia="zh-CN"/>
        </w:rPr>
        <w:t xml:space="preserve"> </w:t>
      </w:r>
      <w:r w:rsidR="008539C6">
        <w:rPr>
          <w:lang w:eastAsia="zh-CN"/>
        </w:rPr>
        <w:t>several</w:t>
      </w:r>
      <w:r w:rsidR="000B58C6">
        <w:rPr>
          <w:lang w:eastAsia="zh-CN"/>
        </w:rPr>
        <w:t xml:space="preserve"> scenarios</w:t>
      </w:r>
      <w:r w:rsidR="00BF7C23">
        <w:rPr>
          <w:lang w:eastAsia="zh-CN"/>
        </w:rPr>
        <w:t xml:space="preserve">, e.g. </w:t>
      </w:r>
      <w:r w:rsidR="00BF7C23">
        <w:rPr>
          <w:rFonts w:eastAsiaTheme="minorEastAsia"/>
          <w:lang w:eastAsia="zh-CN"/>
        </w:rPr>
        <w:t xml:space="preserve">UPF </w:t>
      </w:r>
      <w:r w:rsidR="00BF7C23">
        <w:rPr>
          <w:rFonts w:eastAsiaTheme="minorEastAsia" w:hint="eastAsia"/>
          <w:lang w:eastAsia="zh-CN"/>
        </w:rPr>
        <w:t>sinks</w:t>
      </w:r>
      <w:r w:rsidR="00BF7C23">
        <w:rPr>
          <w:rFonts w:eastAsiaTheme="minorEastAsia"/>
          <w:lang w:eastAsia="zh-CN"/>
        </w:rPr>
        <w:t xml:space="preserve"> </w:t>
      </w:r>
      <w:r w:rsidR="00BF7C23">
        <w:rPr>
          <w:rFonts w:eastAsiaTheme="minorEastAsia" w:hint="eastAsia"/>
          <w:lang w:eastAsia="zh-CN"/>
        </w:rPr>
        <w:t>into</w:t>
      </w:r>
      <w:r w:rsidR="00BF7C23">
        <w:rPr>
          <w:rFonts w:eastAsiaTheme="minorEastAsia"/>
          <w:lang w:eastAsia="zh-CN"/>
        </w:rPr>
        <w:t xml:space="preserve"> </w:t>
      </w:r>
      <w:r w:rsidR="00644202">
        <w:rPr>
          <w:rFonts w:eastAsiaTheme="minorEastAsia"/>
          <w:lang w:eastAsia="zh-CN"/>
        </w:rPr>
        <w:t>vertical</w:t>
      </w:r>
      <w:r w:rsidR="00BF7C23">
        <w:rPr>
          <w:rFonts w:eastAsiaTheme="minorEastAsia"/>
          <w:lang w:eastAsia="zh-CN"/>
        </w:rPr>
        <w:t xml:space="preserve"> network to </w:t>
      </w:r>
      <w:r w:rsidR="00644202">
        <w:rPr>
          <w:rFonts w:eastAsiaTheme="minorEastAsia"/>
          <w:lang w:eastAsia="zh-CN"/>
        </w:rPr>
        <w:t xml:space="preserve">fulfil the requirement of low delay, AMF sinks into vertical network to enable dedicated network slices, UDM which stores only </w:t>
      </w:r>
      <w:r w:rsidR="00644202">
        <w:rPr>
          <w:lang w:eastAsia="zh-CN"/>
        </w:rPr>
        <w:t>subscription data of private network</w:t>
      </w:r>
      <w:r w:rsidR="00322E0F">
        <w:rPr>
          <w:lang w:eastAsia="zh-CN"/>
        </w:rPr>
        <w:t xml:space="preserve"> user</w:t>
      </w:r>
      <w:r w:rsidR="00644202">
        <w:rPr>
          <w:lang w:eastAsia="zh-CN"/>
        </w:rPr>
        <w:t xml:space="preserve"> sinks into vertical network to </w:t>
      </w:r>
      <w:r w:rsidR="00FB4E5B">
        <w:rPr>
          <w:lang w:eastAsia="zh-CN"/>
        </w:rPr>
        <w:t xml:space="preserve">enable </w:t>
      </w:r>
      <w:r w:rsidR="00506F8D">
        <w:rPr>
          <w:lang w:eastAsia="zh-CN"/>
        </w:rPr>
        <w:t>the enterprise to</w:t>
      </w:r>
      <w:r w:rsidR="00644202">
        <w:rPr>
          <w:lang w:eastAsia="zh-CN"/>
        </w:rPr>
        <w:t xml:space="preserve"> manage user subscription data.</w:t>
      </w:r>
    </w:p>
    <w:p w14:paraId="480A459D" w14:textId="77777777" w:rsidR="00EB7455" w:rsidRDefault="00EB7455" w:rsidP="008270DF">
      <w:pPr>
        <w:pStyle w:val="B1"/>
        <w:ind w:left="0" w:firstLine="0"/>
        <w:rPr>
          <w:lang w:eastAsia="zh-CN"/>
        </w:rPr>
      </w:pPr>
    </w:p>
    <w:p w14:paraId="2B21D885" w14:textId="3AA143FA" w:rsidR="00DB0212" w:rsidRDefault="00EB7455" w:rsidP="002E4382">
      <w:pPr>
        <w:pStyle w:val="B1"/>
        <w:ind w:left="0" w:firstLine="0"/>
        <w:jc w:val="center"/>
        <w:rPr>
          <w:rFonts w:eastAsiaTheme="minorEastAsia"/>
          <w:lang w:val="en-US" w:eastAsia="zh-CN"/>
        </w:rPr>
      </w:pPr>
      <w:r>
        <w:rPr>
          <w:rFonts w:eastAsiaTheme="minorEastAsia"/>
          <w:noProof/>
          <w:lang w:val="en-US" w:eastAsia="zh-CN"/>
        </w:rPr>
        <w:drawing>
          <wp:inline distT="0" distB="0" distL="0" distR="0" wp14:anchorId="57B9A5EF" wp14:editId="6839553C">
            <wp:extent cx="6120130" cy="12839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3"/>
                    <a:stretch>
                      <a:fillRect/>
                    </a:stretch>
                  </pic:blipFill>
                  <pic:spPr>
                    <a:xfrm>
                      <a:off x="0" y="0"/>
                      <a:ext cx="6120130" cy="1283970"/>
                    </a:xfrm>
                    <a:prstGeom prst="rect">
                      <a:avLst/>
                    </a:prstGeom>
                  </pic:spPr>
                </pic:pic>
              </a:graphicData>
            </a:graphic>
          </wp:inline>
        </w:drawing>
      </w:r>
    </w:p>
    <w:p w14:paraId="3C59309E" w14:textId="48AB4787" w:rsidR="0004465F" w:rsidRDefault="0004465F" w:rsidP="0004465F">
      <w:pPr>
        <w:pStyle w:val="B1"/>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1: </w:t>
      </w:r>
      <w:r w:rsidR="00BF7C23">
        <w:rPr>
          <w:rFonts w:eastAsiaTheme="minorEastAsia"/>
          <w:lang w:val="en-US" w:eastAsia="zh-CN"/>
        </w:rPr>
        <w:t>One</w:t>
      </w:r>
      <w:r>
        <w:rPr>
          <w:rFonts w:eastAsiaTheme="minorEastAsia"/>
          <w:lang w:val="en-US" w:eastAsia="zh-CN"/>
        </w:rPr>
        <w:t xml:space="preserve"> scenario of </w:t>
      </w:r>
      <w:r w:rsidR="00BF7C23">
        <w:rPr>
          <w:rFonts w:eastAsiaTheme="minorEastAsia"/>
          <w:lang w:val="en-US" w:eastAsia="zh-CN"/>
        </w:rPr>
        <w:t>the</w:t>
      </w:r>
      <w:r w:rsidR="00644202">
        <w:rPr>
          <w:rFonts w:eastAsiaTheme="minorEastAsia"/>
          <w:lang w:val="en-US" w:eastAsia="zh-CN"/>
        </w:rPr>
        <w:t xml:space="preserve"> </w:t>
      </w:r>
      <w:r w:rsidR="00EB7455">
        <w:rPr>
          <w:lang w:eastAsia="zh-CN"/>
        </w:rPr>
        <w:t>vertical</w:t>
      </w:r>
      <w:r w:rsidR="00644202">
        <w:rPr>
          <w:lang w:eastAsia="zh-CN"/>
        </w:rPr>
        <w:t xml:space="preserve"> </w:t>
      </w:r>
      <w:r>
        <w:rPr>
          <w:rFonts w:eastAsiaTheme="minorEastAsia"/>
          <w:lang w:val="en-US" w:eastAsia="zh-CN"/>
        </w:rPr>
        <w:t>network</w:t>
      </w:r>
    </w:p>
    <w:p w14:paraId="34D7638D" w14:textId="22D8B0A4" w:rsidR="00EB7455" w:rsidRDefault="00EB7455" w:rsidP="008270DF">
      <w:pPr>
        <w:pStyle w:val="B1"/>
        <w:ind w:left="0" w:firstLine="0"/>
        <w:rPr>
          <w:rFonts w:eastAsiaTheme="minorEastAsia"/>
          <w:lang w:val="en-US" w:eastAsia="zh-CN"/>
        </w:rPr>
      </w:pPr>
      <w:r>
        <w:rPr>
          <w:rFonts w:eastAsiaTheme="minorEastAsia" w:hint="eastAsia"/>
          <w:lang w:val="en-US" w:eastAsia="zh-CN"/>
        </w:rPr>
        <w:t>F</w:t>
      </w:r>
      <w:r>
        <w:rPr>
          <w:rFonts w:eastAsiaTheme="minorEastAsia"/>
          <w:lang w:val="en-US" w:eastAsia="zh-CN"/>
        </w:rPr>
        <w:t>igure 1 has shown one scenario of vertical network. In this case, the vertical network and the public network belong to one PLMN</w:t>
      </w:r>
      <w:r w:rsidR="00A3286A">
        <w:rPr>
          <w:rFonts w:eastAsiaTheme="minorEastAsia" w:hint="eastAsia"/>
          <w:lang w:val="en-US" w:eastAsia="zh-CN"/>
        </w:rPr>
        <w:t>,</w:t>
      </w:r>
      <w:r>
        <w:rPr>
          <w:rFonts w:eastAsiaTheme="minorEastAsia"/>
          <w:lang w:val="en-US" w:eastAsia="zh-CN"/>
        </w:rPr>
        <w:t xml:space="preserve"> </w:t>
      </w:r>
      <w:r w:rsidR="00A3286A">
        <w:rPr>
          <w:rFonts w:eastAsiaTheme="minorEastAsia"/>
          <w:lang w:val="en-US" w:eastAsia="zh-CN"/>
        </w:rPr>
        <w:t>a</w:t>
      </w:r>
      <w:r>
        <w:rPr>
          <w:rFonts w:eastAsiaTheme="minorEastAsia"/>
          <w:lang w:val="en-US" w:eastAsia="zh-CN"/>
        </w:rPr>
        <w:t xml:space="preserve">nd UE can access the AMF on vertical network through specific network slice </w:t>
      </w:r>
      <w:r w:rsidR="002A2842">
        <w:rPr>
          <w:rFonts w:eastAsiaTheme="minorEastAsia" w:hint="eastAsia"/>
          <w:lang w:val="en-US" w:eastAsia="zh-CN"/>
        </w:rPr>
        <w:t>identifier</w:t>
      </w:r>
      <w:r>
        <w:rPr>
          <w:rFonts w:eastAsiaTheme="minorEastAsia"/>
          <w:lang w:val="en-US" w:eastAsia="zh-CN"/>
        </w:rPr>
        <w:t xml:space="preserve"> (</w:t>
      </w:r>
      <w:r w:rsidR="00854392">
        <w:rPr>
          <w:rFonts w:eastAsiaTheme="minorEastAsia" w:hint="eastAsia"/>
          <w:lang w:val="en-US" w:eastAsia="zh-CN"/>
        </w:rPr>
        <w:t>if</w:t>
      </w:r>
      <w:r w:rsidR="00854392">
        <w:rPr>
          <w:rFonts w:eastAsiaTheme="minorEastAsia"/>
          <w:lang w:val="en-US" w:eastAsia="zh-CN"/>
        </w:rPr>
        <w:t xml:space="preserve"> </w:t>
      </w:r>
      <w:r w:rsidR="00854392">
        <w:rPr>
          <w:rFonts w:eastAsiaTheme="minorEastAsia" w:hint="eastAsia"/>
          <w:lang w:val="en-US" w:eastAsia="zh-CN"/>
        </w:rPr>
        <w:t>t</w:t>
      </w:r>
      <w:r w:rsidR="00854392">
        <w:rPr>
          <w:rFonts w:eastAsiaTheme="minorEastAsia"/>
          <w:lang w:val="en-US" w:eastAsia="zh-CN"/>
        </w:rPr>
        <w:t>he specific slice information is not configured, UE should access the AMF on the public network first and the AMF on the public network would redirect the signaling to the AMF on the vertical network</w:t>
      </w:r>
      <w:r>
        <w:rPr>
          <w:rFonts w:eastAsiaTheme="minorEastAsia"/>
          <w:lang w:val="en-US" w:eastAsia="zh-CN"/>
        </w:rPr>
        <w:t>)</w:t>
      </w:r>
      <w:r w:rsidR="00854392">
        <w:rPr>
          <w:rFonts w:eastAsiaTheme="minorEastAsia"/>
          <w:lang w:val="en-US" w:eastAsia="zh-CN"/>
        </w:rPr>
        <w:t>.</w:t>
      </w:r>
      <w:r w:rsidR="007C3BF4">
        <w:rPr>
          <w:rFonts w:eastAsiaTheme="minorEastAsia"/>
          <w:lang w:val="en-US" w:eastAsia="zh-CN"/>
        </w:rPr>
        <w:t xml:space="preserve"> </w:t>
      </w:r>
      <w:r w:rsidR="007C3BF4">
        <w:rPr>
          <w:rFonts w:eastAsiaTheme="minorEastAsia" w:hint="eastAsia"/>
          <w:lang w:val="en-US" w:eastAsia="zh-CN"/>
        </w:rPr>
        <w:t>And</w:t>
      </w:r>
      <w:r w:rsidR="007C3BF4">
        <w:rPr>
          <w:rFonts w:eastAsiaTheme="minorEastAsia"/>
          <w:lang w:val="en-US" w:eastAsia="zh-CN"/>
        </w:rPr>
        <w:t xml:space="preserve"> in this case, UDM deployed </w:t>
      </w:r>
      <w:r w:rsidR="00FA57CC">
        <w:rPr>
          <w:rFonts w:eastAsiaTheme="minorEastAsia"/>
          <w:lang w:val="en-US" w:eastAsia="zh-CN"/>
        </w:rPr>
        <w:t>on</w:t>
      </w:r>
      <w:r w:rsidR="007C3BF4">
        <w:rPr>
          <w:rFonts w:eastAsiaTheme="minorEastAsia"/>
          <w:lang w:val="en-US" w:eastAsia="zh-CN"/>
        </w:rPr>
        <w:t xml:space="preserve"> vertical network only stores the subscription data of </w:t>
      </w:r>
      <w:r w:rsidR="007C3BF4">
        <w:rPr>
          <w:lang w:eastAsia="zh-CN"/>
        </w:rPr>
        <w:t>private network user. Authentication procedure would still be performed in public network and subscription data th</w:t>
      </w:r>
      <w:r w:rsidR="00FA57CC">
        <w:rPr>
          <w:lang w:eastAsia="zh-CN"/>
        </w:rPr>
        <w:t>at</w:t>
      </w:r>
      <w:r w:rsidR="007C3BF4">
        <w:rPr>
          <w:lang w:eastAsia="zh-CN"/>
        </w:rPr>
        <w:t xml:space="preserve"> involves security issues is still stored in the UDM deployed </w:t>
      </w:r>
      <w:r w:rsidR="00FA57CC">
        <w:rPr>
          <w:lang w:eastAsia="zh-CN"/>
        </w:rPr>
        <w:t>on</w:t>
      </w:r>
      <w:r w:rsidR="007C3BF4">
        <w:rPr>
          <w:lang w:eastAsia="zh-CN"/>
        </w:rPr>
        <w:t xml:space="preserve"> the public network.</w:t>
      </w:r>
    </w:p>
    <w:p w14:paraId="0C1EC299" w14:textId="2AD8BA71" w:rsidR="00B20E08" w:rsidRDefault="00724BF0" w:rsidP="008270DF">
      <w:pPr>
        <w:pStyle w:val="B1"/>
        <w:ind w:left="0" w:firstLine="0"/>
        <w:rPr>
          <w:rFonts w:eastAsiaTheme="minorEastAsia"/>
          <w:lang w:val="en-US" w:eastAsia="zh-CN"/>
        </w:rPr>
      </w:pPr>
      <w:r>
        <w:rPr>
          <w:rFonts w:eastAsiaTheme="minorEastAsia"/>
          <w:lang w:val="en-US" w:eastAsia="zh-CN"/>
        </w:rPr>
        <w:t xml:space="preserve">In </w:t>
      </w:r>
      <w:r w:rsidR="00322E0F">
        <w:rPr>
          <w:rFonts w:eastAsiaTheme="minorEastAsia"/>
          <w:lang w:val="en-US" w:eastAsia="zh-CN"/>
        </w:rPr>
        <w:t>the</w:t>
      </w:r>
      <w:r>
        <w:rPr>
          <w:rFonts w:eastAsiaTheme="minorEastAsia"/>
          <w:lang w:val="en-US" w:eastAsia="zh-CN"/>
        </w:rPr>
        <w:t xml:space="preserve"> scenarios</w:t>
      </w:r>
      <w:r w:rsidR="00322E0F">
        <w:rPr>
          <w:rFonts w:eastAsiaTheme="minorEastAsia"/>
          <w:lang w:val="en-US" w:eastAsia="zh-CN"/>
        </w:rPr>
        <w:t xml:space="preserve"> of </w:t>
      </w:r>
      <w:r w:rsidR="00EB7455">
        <w:rPr>
          <w:rFonts w:eastAsiaTheme="minorEastAsia"/>
          <w:lang w:val="en-US" w:eastAsia="zh-CN"/>
        </w:rPr>
        <w:t>vertical</w:t>
      </w:r>
      <w:r w:rsidR="007C3BF4">
        <w:rPr>
          <w:rFonts w:eastAsiaTheme="minorEastAsia"/>
          <w:lang w:val="en-US" w:eastAsia="zh-CN"/>
        </w:rPr>
        <w:t xml:space="preserve"> </w:t>
      </w:r>
      <w:r w:rsidR="00322E0F">
        <w:rPr>
          <w:lang w:eastAsia="zh-CN"/>
        </w:rPr>
        <w:t>network</w:t>
      </w:r>
      <w:r>
        <w:rPr>
          <w:rFonts w:eastAsiaTheme="minorEastAsia"/>
          <w:lang w:val="en-US" w:eastAsia="zh-CN"/>
        </w:rPr>
        <w:t>,</w:t>
      </w:r>
      <w:r w:rsidR="00A57399">
        <w:rPr>
          <w:rFonts w:eastAsiaTheme="minorEastAsia"/>
          <w:lang w:val="en-US" w:eastAsia="zh-CN"/>
        </w:rPr>
        <w:t xml:space="preserve"> if there is no isolation between public network and </w:t>
      </w:r>
      <w:r w:rsidR="008E6F04">
        <w:rPr>
          <w:rFonts w:eastAsiaTheme="minorEastAsia"/>
          <w:lang w:val="en-US" w:eastAsia="zh-CN"/>
        </w:rPr>
        <w:t xml:space="preserve">vertical </w:t>
      </w:r>
      <w:r w:rsidR="00A57399">
        <w:rPr>
          <w:rFonts w:eastAsiaTheme="minorEastAsia"/>
          <w:lang w:val="en-US" w:eastAsia="zh-CN"/>
        </w:rPr>
        <w:t>network, the public network</w:t>
      </w:r>
      <w:r w:rsidR="00CF76A7">
        <w:rPr>
          <w:rFonts w:eastAsiaTheme="minorEastAsia"/>
          <w:lang w:val="en-US" w:eastAsia="zh-CN"/>
        </w:rPr>
        <w:t xml:space="preserve"> may </w:t>
      </w:r>
      <w:r w:rsidR="00023549">
        <w:rPr>
          <w:rFonts w:eastAsiaTheme="minorEastAsia"/>
          <w:lang w:val="en-US" w:eastAsia="zh-CN"/>
        </w:rPr>
        <w:t>face some</w:t>
      </w:r>
      <w:r w:rsidR="00CF76A7">
        <w:rPr>
          <w:rFonts w:eastAsiaTheme="minorEastAsia"/>
          <w:lang w:val="en-US" w:eastAsia="zh-CN"/>
        </w:rPr>
        <w:t xml:space="preserve"> security</w:t>
      </w:r>
      <w:r w:rsidR="00023549">
        <w:rPr>
          <w:rFonts w:eastAsiaTheme="minorEastAsia"/>
          <w:lang w:val="en-US" w:eastAsia="zh-CN"/>
        </w:rPr>
        <w:t xml:space="preserve"> </w:t>
      </w:r>
      <w:r w:rsidR="007C3BF4">
        <w:rPr>
          <w:rFonts w:eastAsiaTheme="minorEastAsia"/>
          <w:lang w:val="en-US" w:eastAsia="zh-CN"/>
        </w:rPr>
        <w:t xml:space="preserve">risks </w:t>
      </w:r>
      <w:r w:rsidR="00D048AB">
        <w:rPr>
          <w:rFonts w:eastAsiaTheme="minorEastAsia"/>
          <w:lang w:val="en-US" w:eastAsia="zh-CN"/>
        </w:rPr>
        <w:t>and</w:t>
      </w:r>
      <w:r w:rsidR="000C295B">
        <w:rPr>
          <w:rFonts w:eastAsiaTheme="minorEastAsia"/>
          <w:lang w:val="en-US" w:eastAsia="zh-CN"/>
        </w:rPr>
        <w:t>, in order to fulfil the requirements of different vertical network,</w:t>
      </w:r>
      <w:r w:rsidR="00CF5C0C">
        <w:rPr>
          <w:rFonts w:eastAsiaTheme="minorEastAsia"/>
          <w:lang w:val="en-US" w:eastAsia="zh-CN"/>
        </w:rPr>
        <w:t xml:space="preserve"> </w:t>
      </w:r>
      <w:bookmarkStart w:id="2" w:name="OLE_LINK1"/>
      <w:r w:rsidR="00C15101">
        <w:rPr>
          <w:rFonts w:eastAsiaTheme="minorEastAsia"/>
          <w:lang w:val="en-US" w:eastAsia="zh-CN"/>
        </w:rPr>
        <w:t>lots of</w:t>
      </w:r>
      <w:r w:rsidR="0033702C">
        <w:rPr>
          <w:rFonts w:eastAsiaTheme="minorEastAsia"/>
          <w:lang w:val="en-US" w:eastAsia="zh-CN"/>
        </w:rPr>
        <w:t xml:space="preserve"> </w:t>
      </w:r>
      <w:r w:rsidR="0033702C">
        <w:rPr>
          <w:rFonts w:eastAsiaTheme="minorEastAsia" w:hint="eastAsia"/>
          <w:lang w:val="en-US" w:eastAsia="zh-CN"/>
        </w:rPr>
        <w:t>additional</w:t>
      </w:r>
      <w:r w:rsidR="00D048AB">
        <w:rPr>
          <w:rFonts w:eastAsiaTheme="minorEastAsia"/>
          <w:lang w:val="en-US" w:eastAsia="zh-CN"/>
        </w:rPr>
        <w:t xml:space="preserve"> configuration</w:t>
      </w:r>
      <w:r w:rsidR="00285DC0">
        <w:rPr>
          <w:rFonts w:eastAsiaTheme="minorEastAsia"/>
          <w:lang w:val="en-US" w:eastAsia="zh-CN"/>
        </w:rPr>
        <w:t>s</w:t>
      </w:r>
      <w:r w:rsidR="0033702C">
        <w:rPr>
          <w:rFonts w:eastAsiaTheme="minorEastAsia"/>
          <w:lang w:val="en-US" w:eastAsia="zh-CN"/>
        </w:rPr>
        <w:t xml:space="preserve"> </w:t>
      </w:r>
      <w:r w:rsidR="000C295B">
        <w:rPr>
          <w:rFonts w:eastAsiaTheme="minorEastAsia"/>
          <w:lang w:val="en-US" w:eastAsia="zh-CN"/>
        </w:rPr>
        <w:t>may</w:t>
      </w:r>
      <w:r w:rsidR="00C15101">
        <w:rPr>
          <w:rFonts w:eastAsiaTheme="minorEastAsia"/>
          <w:lang w:val="en-US" w:eastAsia="zh-CN"/>
        </w:rPr>
        <w:t xml:space="preserve"> be</w:t>
      </w:r>
      <w:r w:rsidR="000C295B">
        <w:rPr>
          <w:rFonts w:eastAsiaTheme="minorEastAsia"/>
          <w:lang w:val="en-US" w:eastAsia="zh-CN"/>
        </w:rPr>
        <w:t xml:space="preserve"> need</w:t>
      </w:r>
      <w:r w:rsidR="00C15101">
        <w:rPr>
          <w:rFonts w:eastAsiaTheme="minorEastAsia"/>
          <w:lang w:val="en-US" w:eastAsia="zh-CN"/>
        </w:rPr>
        <w:t>ed</w:t>
      </w:r>
      <w:r w:rsidR="000C295B">
        <w:rPr>
          <w:rFonts w:eastAsiaTheme="minorEastAsia"/>
          <w:lang w:val="en-US" w:eastAsia="zh-CN"/>
        </w:rPr>
        <w:t xml:space="preserve"> </w:t>
      </w:r>
      <w:r w:rsidR="00C15101">
        <w:rPr>
          <w:rFonts w:eastAsiaTheme="minorEastAsia"/>
          <w:lang w:val="en-US" w:eastAsia="zh-CN"/>
        </w:rPr>
        <w:t xml:space="preserve">in </w:t>
      </w:r>
      <w:r w:rsidR="0033702C">
        <w:rPr>
          <w:rFonts w:eastAsiaTheme="minorEastAsia"/>
          <w:lang w:val="en-US" w:eastAsia="zh-CN"/>
        </w:rPr>
        <w:t>public network</w:t>
      </w:r>
      <w:bookmarkEnd w:id="2"/>
      <w:r w:rsidR="00A57399">
        <w:rPr>
          <w:rFonts w:eastAsiaTheme="minorEastAsia"/>
          <w:lang w:val="en-US" w:eastAsia="zh-CN"/>
        </w:rPr>
        <w:t>. Therefore, t</w:t>
      </w:r>
      <w:r w:rsidR="00B20E08">
        <w:rPr>
          <w:rFonts w:eastAsiaTheme="minorEastAsia"/>
          <w:lang w:val="en-US" w:eastAsia="zh-CN"/>
        </w:rPr>
        <w:t xml:space="preserve">o protect the </w:t>
      </w:r>
      <w:r w:rsidR="0033702C">
        <w:rPr>
          <w:rFonts w:eastAsiaTheme="minorEastAsia"/>
          <w:lang w:val="en-US" w:eastAsia="zh-CN"/>
        </w:rPr>
        <w:t>communication</w:t>
      </w:r>
      <w:r w:rsidR="008E6F04">
        <w:rPr>
          <w:rFonts w:eastAsiaTheme="minorEastAsia"/>
          <w:lang w:val="en-US" w:eastAsia="zh-CN"/>
        </w:rPr>
        <w:t>s between the two networks</w:t>
      </w:r>
      <w:r w:rsidR="0033702C">
        <w:rPr>
          <w:rFonts w:eastAsiaTheme="minorEastAsia"/>
          <w:lang w:val="en-US" w:eastAsia="zh-CN"/>
        </w:rPr>
        <w:t xml:space="preserve"> </w:t>
      </w:r>
      <w:r w:rsidR="00B20E08">
        <w:rPr>
          <w:rFonts w:eastAsiaTheme="minorEastAsia"/>
          <w:lang w:val="en-US" w:eastAsia="zh-CN"/>
        </w:rPr>
        <w:t>and</w:t>
      </w:r>
      <w:r w:rsidR="00A57399">
        <w:rPr>
          <w:rFonts w:eastAsiaTheme="minorEastAsia"/>
          <w:lang w:val="en-US" w:eastAsia="zh-CN"/>
        </w:rPr>
        <w:t xml:space="preserve"> minimize the impact of the private network on public network</w:t>
      </w:r>
      <w:r w:rsidR="00B20E08">
        <w:rPr>
          <w:rFonts w:eastAsiaTheme="minorEastAsia"/>
          <w:lang w:val="en-US" w:eastAsia="zh-CN"/>
        </w:rPr>
        <w:t>, it’s necessary to</w:t>
      </w:r>
      <w:r w:rsidR="00023549">
        <w:rPr>
          <w:rFonts w:eastAsiaTheme="minorEastAsia"/>
          <w:lang w:val="en-US" w:eastAsia="zh-CN"/>
        </w:rPr>
        <w:t xml:space="preserve"> support indirect communication through</w:t>
      </w:r>
      <w:r w:rsidR="00506F8D">
        <w:rPr>
          <w:rFonts w:eastAsiaTheme="minorEastAsia"/>
          <w:lang w:val="en-US" w:eastAsia="zh-CN"/>
        </w:rPr>
        <w:t xml:space="preserve"> </w:t>
      </w:r>
      <w:r w:rsidR="00B20E08">
        <w:rPr>
          <w:rFonts w:eastAsiaTheme="minorEastAsia"/>
          <w:lang w:val="en-US" w:eastAsia="zh-CN"/>
        </w:rPr>
        <w:t>an isolation NF</w:t>
      </w:r>
      <w:r w:rsidR="00F27234">
        <w:rPr>
          <w:rFonts w:eastAsiaTheme="minorEastAsia"/>
          <w:lang w:val="en-US" w:eastAsia="zh-CN"/>
        </w:rPr>
        <w:t>,</w:t>
      </w:r>
      <w:r w:rsidR="00B20E08">
        <w:rPr>
          <w:rFonts w:eastAsiaTheme="minorEastAsia"/>
          <w:lang w:val="en-US" w:eastAsia="zh-CN"/>
        </w:rPr>
        <w:t xml:space="preserve"> </w:t>
      </w:r>
      <w:r w:rsidR="00B07BCF">
        <w:rPr>
          <w:rFonts w:eastAsiaTheme="minorEastAsia"/>
          <w:lang w:val="en-US" w:eastAsia="zh-CN"/>
        </w:rPr>
        <w:t xml:space="preserve">so that public network and </w:t>
      </w:r>
      <w:r w:rsidR="008E6F04">
        <w:rPr>
          <w:rFonts w:eastAsiaTheme="minorEastAsia"/>
          <w:lang w:val="en-US" w:eastAsia="zh-CN"/>
        </w:rPr>
        <w:t xml:space="preserve">vertical </w:t>
      </w:r>
      <w:r w:rsidR="00B07BCF">
        <w:rPr>
          <w:rFonts w:eastAsiaTheme="minorEastAsia"/>
          <w:lang w:val="en-US" w:eastAsia="zh-CN"/>
        </w:rPr>
        <w:t>network can</w:t>
      </w:r>
      <w:r w:rsidR="00F27234">
        <w:rPr>
          <w:rFonts w:eastAsiaTheme="minorEastAsia"/>
          <w:lang w:val="en-US" w:eastAsia="zh-CN"/>
        </w:rPr>
        <w:t xml:space="preserve"> be isolated </w:t>
      </w:r>
      <w:r w:rsidR="00506F8D">
        <w:rPr>
          <w:rFonts w:eastAsiaTheme="minorEastAsia"/>
          <w:lang w:val="en-US" w:eastAsia="zh-CN"/>
        </w:rPr>
        <w:t>and</w:t>
      </w:r>
      <w:r w:rsidR="00BF7A83">
        <w:rPr>
          <w:rFonts w:eastAsiaTheme="minorEastAsia"/>
          <w:lang w:val="en-US" w:eastAsia="zh-CN"/>
        </w:rPr>
        <w:t xml:space="preserve"> can</w:t>
      </w:r>
      <w:r w:rsidR="00506F8D">
        <w:rPr>
          <w:rFonts w:eastAsiaTheme="minorEastAsia"/>
          <w:lang w:val="en-US" w:eastAsia="zh-CN"/>
        </w:rPr>
        <w:t xml:space="preserve"> communicate </w:t>
      </w:r>
      <w:r w:rsidR="00CF5C0C">
        <w:rPr>
          <w:rFonts w:eastAsiaTheme="minorEastAsia"/>
          <w:lang w:val="en-US" w:eastAsia="zh-CN"/>
        </w:rPr>
        <w:t>in a security way</w:t>
      </w:r>
      <w:r w:rsidR="00B20E08">
        <w:rPr>
          <w:rFonts w:eastAsiaTheme="minorEastAsia"/>
          <w:lang w:val="en-US" w:eastAsia="zh-CN"/>
        </w:rPr>
        <w:t xml:space="preserve">. </w:t>
      </w:r>
    </w:p>
    <w:p w14:paraId="05A44E71" w14:textId="07B8D24B" w:rsidR="003129A0" w:rsidRDefault="00631B63" w:rsidP="008270DF">
      <w:pPr>
        <w:pStyle w:val="B1"/>
        <w:ind w:left="0" w:firstLine="0"/>
        <w:rPr>
          <w:rFonts w:eastAsiaTheme="minorEastAsia"/>
          <w:lang w:val="en-US" w:eastAsia="zh-CN"/>
        </w:rPr>
      </w:pPr>
      <w:r>
        <w:rPr>
          <w:rFonts w:eastAsiaTheme="minorEastAsia"/>
          <w:lang w:val="en-US" w:eastAsia="zh-CN"/>
        </w:rPr>
        <w:t>In those scenarios</w:t>
      </w:r>
      <w:r w:rsidR="00506F8D">
        <w:rPr>
          <w:rFonts w:eastAsiaTheme="minorEastAsia"/>
          <w:lang w:val="en-US" w:eastAsia="zh-CN"/>
        </w:rPr>
        <w:t xml:space="preserve"> mentioned above</w:t>
      </w:r>
      <w:r w:rsidR="00601C77">
        <w:rPr>
          <w:rFonts w:eastAsiaTheme="minorEastAsia"/>
          <w:lang w:val="en-US" w:eastAsia="zh-CN"/>
        </w:rPr>
        <w:t>, t</w:t>
      </w:r>
      <w:r w:rsidR="003129A0">
        <w:rPr>
          <w:rFonts w:eastAsiaTheme="minorEastAsia"/>
          <w:lang w:val="en-US" w:eastAsia="zh-CN"/>
        </w:rPr>
        <w:t xml:space="preserve">he basic functions the isolation NF (e.g. SCP) need to support </w:t>
      </w:r>
      <w:r w:rsidR="00D77656">
        <w:rPr>
          <w:rFonts w:eastAsiaTheme="minorEastAsia"/>
          <w:lang w:val="en-US" w:eastAsia="zh-CN"/>
        </w:rPr>
        <w:t>are</w:t>
      </w:r>
      <w:r w:rsidR="003129A0">
        <w:rPr>
          <w:rFonts w:eastAsiaTheme="minorEastAsia"/>
          <w:lang w:val="en-US" w:eastAsia="zh-CN"/>
        </w:rPr>
        <w:t xml:space="preserve"> topology hiding and message filtering</w:t>
      </w:r>
      <w:r w:rsidR="0000280F">
        <w:rPr>
          <w:rFonts w:eastAsiaTheme="minorEastAsia"/>
          <w:lang w:val="en-US" w:eastAsia="zh-CN"/>
        </w:rPr>
        <w:t>, so that some private information of the public network such as NF instance id would not be exposed to the private network.</w:t>
      </w:r>
    </w:p>
    <w:p w14:paraId="00CC1C30" w14:textId="47DA004A" w:rsidR="00F84E08" w:rsidRDefault="009053B2" w:rsidP="008270DF">
      <w:pPr>
        <w:pStyle w:val="B1"/>
        <w:ind w:left="0" w:firstLine="0"/>
        <w:rPr>
          <w:lang w:val="en-US" w:eastAsia="zh-CN"/>
        </w:rPr>
      </w:pPr>
      <w:r>
        <w:rPr>
          <w:rFonts w:eastAsiaTheme="minorEastAsia"/>
          <w:lang w:val="en-US" w:eastAsia="zh-CN"/>
        </w:rPr>
        <w:t>In</w:t>
      </w:r>
      <w:r w:rsidR="00F84E08">
        <w:rPr>
          <w:rFonts w:eastAsiaTheme="minorEastAsia"/>
          <w:lang w:val="en-US" w:eastAsia="zh-CN"/>
        </w:rPr>
        <w:t xml:space="preserve"> the scenario where UDM, which stores</w:t>
      </w:r>
      <w:r>
        <w:rPr>
          <w:rFonts w:eastAsiaTheme="minorEastAsia"/>
          <w:lang w:val="en-US" w:eastAsia="zh-CN"/>
        </w:rPr>
        <w:t xml:space="preserve"> only</w:t>
      </w:r>
      <w:r w:rsidR="00F84E08">
        <w:rPr>
          <w:rFonts w:eastAsiaTheme="minorEastAsia"/>
          <w:lang w:val="en-US" w:eastAsia="zh-CN"/>
        </w:rPr>
        <w:t xml:space="preserve"> subscription data of private network</w:t>
      </w:r>
      <w:r>
        <w:rPr>
          <w:rFonts w:eastAsiaTheme="minorEastAsia"/>
          <w:lang w:val="en-US" w:eastAsia="zh-CN"/>
        </w:rPr>
        <w:t xml:space="preserve"> users</w:t>
      </w:r>
      <w:r w:rsidR="00F84E08">
        <w:rPr>
          <w:rFonts w:eastAsiaTheme="minorEastAsia"/>
          <w:lang w:val="en-US" w:eastAsia="zh-CN"/>
        </w:rPr>
        <w:t>, sinks into the vertical network</w:t>
      </w:r>
      <w:r>
        <w:rPr>
          <w:rFonts w:eastAsiaTheme="minorEastAsia"/>
          <w:lang w:val="en-US" w:eastAsia="zh-CN"/>
        </w:rPr>
        <w:t>, the authentication and authorization procedures need to be performed on the public network.</w:t>
      </w:r>
      <w:r w:rsidR="00F84E08">
        <w:rPr>
          <w:rFonts w:eastAsiaTheme="minorEastAsia"/>
          <w:lang w:val="en-US" w:eastAsia="zh-CN"/>
        </w:rPr>
        <w:t xml:space="preserve"> </w:t>
      </w:r>
      <w:r>
        <w:rPr>
          <w:rFonts w:eastAsiaTheme="minorEastAsia"/>
          <w:lang w:val="en-US" w:eastAsia="zh-CN"/>
        </w:rPr>
        <w:t xml:space="preserve">In this case, </w:t>
      </w:r>
      <w:r w:rsidR="00F84E08">
        <w:rPr>
          <w:rFonts w:eastAsiaTheme="minorEastAsia"/>
          <w:lang w:val="en-US" w:eastAsia="zh-CN"/>
        </w:rPr>
        <w:t xml:space="preserve">how </w:t>
      </w:r>
      <w:r w:rsidR="00F84E08">
        <w:rPr>
          <w:rFonts w:eastAsiaTheme="minorEastAsia"/>
          <w:lang w:val="en-US" w:eastAsia="zh-CN"/>
        </w:rPr>
        <w:lastRenderedPageBreak/>
        <w:t>the isolation NF support the</w:t>
      </w:r>
      <w:r w:rsidR="00BF7C23">
        <w:rPr>
          <w:rFonts w:eastAsiaTheme="minorEastAsia"/>
          <w:lang w:val="en-US" w:eastAsia="zh-CN"/>
        </w:rPr>
        <w:t xml:space="preserve"> communication between the customized UDM and public network, e.g. to</w:t>
      </w:r>
      <w:r w:rsidR="00F84E08">
        <w:rPr>
          <w:rFonts w:eastAsiaTheme="minorEastAsia"/>
          <w:lang w:val="en-US" w:eastAsia="zh-CN"/>
        </w:rPr>
        <w:t xml:space="preserve"> identify which </w:t>
      </w:r>
      <w:r w:rsidR="00F84E08">
        <w:rPr>
          <w:lang w:val="en-US" w:eastAsia="zh-CN"/>
        </w:rPr>
        <w:t>signaling should be forwarded to public network and which to private network</w:t>
      </w:r>
      <w:r w:rsidR="00BF7C23">
        <w:rPr>
          <w:lang w:val="en-US" w:eastAsia="zh-CN"/>
        </w:rPr>
        <w:t>,</w:t>
      </w:r>
      <w:r w:rsidR="00F84E08">
        <w:rPr>
          <w:lang w:val="en-US" w:eastAsia="zh-CN"/>
        </w:rPr>
        <w:t xml:space="preserve"> need to be studied.</w:t>
      </w:r>
    </w:p>
    <w:p w14:paraId="2E3A5AF3" w14:textId="11F9EE36" w:rsidR="009053B2" w:rsidRDefault="009053B2" w:rsidP="008270DF">
      <w:pPr>
        <w:pStyle w:val="B1"/>
        <w:ind w:left="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onsidering the mobility of UE, </w:t>
      </w:r>
      <w:r w:rsidR="0062367E">
        <w:rPr>
          <w:rFonts w:eastAsiaTheme="minorEastAsia"/>
          <w:lang w:val="en-US" w:eastAsia="zh-CN"/>
        </w:rPr>
        <w:t>some UEs of vertical network may want to access public network after moving out of the</w:t>
      </w:r>
      <w:r w:rsidR="009473D6">
        <w:rPr>
          <w:rFonts w:eastAsiaTheme="minorEastAsia"/>
          <w:lang w:val="en-US" w:eastAsia="zh-CN"/>
        </w:rPr>
        <w:t xml:space="preserve"> service</w:t>
      </w:r>
      <w:r w:rsidR="0062367E">
        <w:rPr>
          <w:rFonts w:eastAsiaTheme="minorEastAsia"/>
          <w:lang w:val="en-US" w:eastAsia="zh-CN"/>
        </w:rPr>
        <w:t xml:space="preserve"> area of vertical network, or some UEs of vertical network may want to access both vertical network and public network </w:t>
      </w:r>
      <w:r w:rsidR="00631B63">
        <w:rPr>
          <w:rFonts w:eastAsiaTheme="minorEastAsia"/>
          <w:lang w:val="en-US" w:eastAsia="zh-CN"/>
        </w:rPr>
        <w:t xml:space="preserve">simultaneously. </w:t>
      </w:r>
      <w:r w:rsidR="00506F8D">
        <w:rPr>
          <w:rFonts w:eastAsiaTheme="minorEastAsia"/>
          <w:lang w:val="en-US" w:eastAsia="zh-CN"/>
        </w:rPr>
        <w:t>H</w:t>
      </w:r>
      <w:r w:rsidR="00631B63">
        <w:rPr>
          <w:rFonts w:eastAsiaTheme="minorEastAsia"/>
          <w:lang w:val="en-US" w:eastAsia="zh-CN"/>
        </w:rPr>
        <w:t>ow to support these requirements is also needed to be studied.</w:t>
      </w:r>
    </w:p>
    <w:p w14:paraId="40478561" w14:textId="77777777" w:rsidR="006179CD" w:rsidRPr="004741C8" w:rsidRDefault="006179CD" w:rsidP="006179CD">
      <w:pPr>
        <w:pStyle w:val="B1"/>
        <w:ind w:left="0" w:firstLine="0"/>
        <w:rPr>
          <w:b/>
        </w:rPr>
      </w:pPr>
    </w:p>
    <w:p w14:paraId="12D4A458" w14:textId="5D51389A" w:rsidR="006179CD" w:rsidRDefault="006179CD" w:rsidP="006179CD">
      <w:pPr>
        <w:keepNext/>
        <w:keepLines/>
        <w:pBdr>
          <w:top w:val="single" w:sz="12" w:space="3" w:color="auto"/>
        </w:pBdr>
        <w:spacing w:before="240"/>
        <w:ind w:left="1134" w:hanging="1134"/>
        <w:outlineLvl w:val="0"/>
        <w:rPr>
          <w:rFonts w:ascii="Arial" w:eastAsia="Times New Roman" w:hAnsi="Arial"/>
          <w:sz w:val="36"/>
          <w:lang w:eastAsia="en-US"/>
        </w:rPr>
      </w:pPr>
      <w:r w:rsidRPr="005D6716">
        <w:rPr>
          <w:rFonts w:ascii="Arial" w:eastAsia="Times New Roman" w:hAnsi="Arial" w:hint="eastAsia"/>
          <w:sz w:val="36"/>
          <w:lang w:eastAsia="en-US"/>
        </w:rPr>
        <w:t>2</w:t>
      </w:r>
      <w:r>
        <w:rPr>
          <w:rFonts w:ascii="Arial" w:eastAsia="Times New Roman" w:hAnsi="Arial"/>
          <w:sz w:val="36"/>
          <w:lang w:eastAsia="en-US"/>
        </w:rPr>
        <w:t xml:space="preserve">. </w:t>
      </w:r>
      <w:r w:rsidRPr="006179CD">
        <w:rPr>
          <w:rFonts w:ascii="Arial" w:eastAsia="Times New Roman" w:hAnsi="Arial"/>
          <w:sz w:val="36"/>
          <w:lang w:eastAsia="en-US"/>
        </w:rPr>
        <w:t>Differences with NPN</w:t>
      </w:r>
    </w:p>
    <w:p w14:paraId="6F160002" w14:textId="26D3FA82" w:rsidR="00A114E2" w:rsidRPr="009E71EB" w:rsidRDefault="00A114E2" w:rsidP="00A114E2">
      <w:r>
        <w:rPr>
          <w:rFonts w:eastAsiaTheme="minorEastAsia" w:hint="eastAsia"/>
          <w:lang w:eastAsia="zh-CN"/>
        </w:rPr>
        <w:t>C</w:t>
      </w:r>
      <w:r>
        <w:rPr>
          <w:rFonts w:eastAsiaTheme="minorEastAsia"/>
          <w:lang w:eastAsia="zh-CN"/>
        </w:rPr>
        <w:t xml:space="preserve">urrent specification has defined some vertical network e.g. NPN to provide services to enterprises. </w:t>
      </w:r>
      <w:r w:rsidR="00A67300">
        <w:rPr>
          <w:rFonts w:eastAsiaTheme="minorEastAsia"/>
          <w:lang w:eastAsia="zh-CN"/>
        </w:rPr>
        <w:t xml:space="preserve">However, the vertical network involved in this proposal does not refer to SNPN or PNI-NPN that has been defined in current specification. </w:t>
      </w:r>
      <w:r w:rsidR="00A67300" w:rsidRPr="00A67300">
        <w:rPr>
          <w:rFonts w:eastAsiaTheme="minorEastAsia"/>
          <w:lang w:eastAsia="zh-CN"/>
        </w:rPr>
        <w:t xml:space="preserve">The </w:t>
      </w:r>
      <w:r w:rsidR="00C87743">
        <w:rPr>
          <w:rFonts w:eastAsiaTheme="minorEastAsia"/>
          <w:lang w:eastAsia="zh-CN"/>
        </w:rPr>
        <w:t>v</w:t>
      </w:r>
      <w:r w:rsidR="00A67300" w:rsidRPr="00A67300">
        <w:rPr>
          <w:rFonts w:eastAsiaTheme="minorEastAsia"/>
          <w:lang w:eastAsia="zh-CN"/>
        </w:rPr>
        <w:t xml:space="preserve">ertical </w:t>
      </w:r>
      <w:r w:rsidR="00C87743">
        <w:rPr>
          <w:rFonts w:eastAsiaTheme="minorEastAsia"/>
          <w:lang w:eastAsia="zh-CN"/>
        </w:rPr>
        <w:t>n</w:t>
      </w:r>
      <w:r w:rsidR="00A67300" w:rsidRPr="00A67300">
        <w:rPr>
          <w:rFonts w:eastAsiaTheme="minorEastAsia"/>
          <w:lang w:eastAsia="zh-CN"/>
        </w:rPr>
        <w:t xml:space="preserve">etwork here simply considers the sinking of different </w:t>
      </w:r>
      <w:r w:rsidR="00B24B77">
        <w:rPr>
          <w:rFonts w:eastAsiaTheme="minorEastAsia"/>
          <w:lang w:eastAsia="zh-CN"/>
        </w:rPr>
        <w:t>NFs</w:t>
      </w:r>
      <w:r w:rsidR="00A67300" w:rsidRPr="00A67300">
        <w:rPr>
          <w:rFonts w:eastAsiaTheme="minorEastAsia"/>
          <w:lang w:eastAsia="zh-CN"/>
        </w:rPr>
        <w:t xml:space="preserve"> </w:t>
      </w:r>
      <w:r w:rsidR="00B24B77">
        <w:rPr>
          <w:rFonts w:eastAsiaTheme="minorEastAsia"/>
          <w:lang w:eastAsia="zh-CN"/>
        </w:rPr>
        <w:t>in</w:t>
      </w:r>
      <w:r w:rsidR="00A67300" w:rsidRPr="00A67300">
        <w:rPr>
          <w:rFonts w:eastAsiaTheme="minorEastAsia"/>
          <w:lang w:eastAsia="zh-CN"/>
        </w:rPr>
        <w:t>to the campus</w:t>
      </w:r>
      <w:r w:rsidR="00A67300">
        <w:rPr>
          <w:rFonts w:eastAsiaTheme="minorEastAsia"/>
          <w:lang w:eastAsia="zh-CN"/>
        </w:rPr>
        <w:t>.</w:t>
      </w:r>
      <w:r w:rsidR="00A67300" w:rsidRPr="00A67300">
        <w:rPr>
          <w:rFonts w:eastAsiaTheme="minorEastAsia"/>
          <w:lang w:eastAsia="zh-CN"/>
        </w:rPr>
        <w:t xml:space="preserve"> </w:t>
      </w:r>
      <w:r w:rsidR="00B24B77">
        <w:rPr>
          <w:rFonts w:eastAsiaTheme="minorEastAsia"/>
          <w:lang w:eastAsia="zh-CN"/>
        </w:rPr>
        <w:t>The following analyzes t</w:t>
      </w:r>
      <w:r>
        <w:rPr>
          <w:rFonts w:eastAsiaTheme="minorEastAsia"/>
          <w:lang w:eastAsia="zh-CN"/>
        </w:rPr>
        <w:t>he difference</w:t>
      </w:r>
      <w:r w:rsidR="00B24B77">
        <w:rPr>
          <w:rFonts w:eastAsiaTheme="minorEastAsia"/>
          <w:lang w:eastAsia="zh-CN"/>
        </w:rPr>
        <w:t>s</w:t>
      </w:r>
      <w:r>
        <w:rPr>
          <w:rFonts w:eastAsiaTheme="minorEastAsia"/>
          <w:lang w:eastAsia="zh-CN"/>
        </w:rPr>
        <w:t xml:space="preserve"> between </w:t>
      </w:r>
      <w:r w:rsidR="00B24B77">
        <w:rPr>
          <w:rFonts w:eastAsiaTheme="minorEastAsia"/>
          <w:lang w:eastAsia="zh-CN"/>
        </w:rPr>
        <w:t>the scenario</w:t>
      </w:r>
      <w:r w:rsidR="00C87743">
        <w:rPr>
          <w:rFonts w:eastAsiaTheme="minorEastAsia"/>
          <w:lang w:eastAsia="zh-CN"/>
        </w:rPr>
        <w:t>s</w:t>
      </w:r>
      <w:r w:rsidR="00B24B77">
        <w:rPr>
          <w:rFonts w:eastAsiaTheme="minorEastAsia"/>
          <w:lang w:eastAsia="zh-CN"/>
        </w:rPr>
        <w:t xml:space="preserve"> in this proposal</w:t>
      </w:r>
      <w:r>
        <w:rPr>
          <w:rFonts w:eastAsiaTheme="minorEastAsia"/>
          <w:lang w:eastAsia="zh-CN"/>
        </w:rPr>
        <w:t xml:space="preserve"> and</w:t>
      </w:r>
      <w:r w:rsidR="00B24B77">
        <w:rPr>
          <w:rFonts w:eastAsiaTheme="minorEastAsia"/>
          <w:lang w:eastAsia="zh-CN"/>
        </w:rPr>
        <w:t xml:space="preserve"> the existing</w:t>
      </w:r>
      <w:r>
        <w:rPr>
          <w:rFonts w:eastAsiaTheme="minorEastAsia"/>
          <w:lang w:eastAsia="zh-CN"/>
        </w:rPr>
        <w:t xml:space="preserve"> </w:t>
      </w:r>
      <w:r w:rsidR="00B24B77">
        <w:rPr>
          <w:rFonts w:eastAsiaTheme="minorEastAsia"/>
          <w:lang w:eastAsia="zh-CN"/>
        </w:rPr>
        <w:t>NPN solution.</w:t>
      </w:r>
    </w:p>
    <w:p w14:paraId="57152EDD" w14:textId="4ECE4C28" w:rsidR="00F41D6D" w:rsidRDefault="00A114E2" w:rsidP="00F41D6D">
      <w:pPr>
        <w:rPr>
          <w:rFonts w:eastAsiaTheme="minorEastAsia"/>
          <w:lang w:eastAsia="zh-CN"/>
        </w:rPr>
      </w:pPr>
      <w:r>
        <w:rPr>
          <w:rFonts w:eastAsiaTheme="minorEastAsia"/>
          <w:lang w:val="en-US" w:eastAsia="zh-CN"/>
        </w:rPr>
        <w:t>1</w:t>
      </w:r>
      <w:r w:rsidR="00E44C7F">
        <w:rPr>
          <w:rFonts w:eastAsiaTheme="minorEastAsia"/>
          <w:lang w:val="en-US" w:eastAsia="zh-CN"/>
        </w:rPr>
        <w:t>.</w:t>
      </w:r>
      <w:r>
        <w:rPr>
          <w:rFonts w:eastAsiaTheme="minorEastAsia"/>
          <w:lang w:val="en-US" w:eastAsia="zh-CN"/>
        </w:rPr>
        <w:t xml:space="preserve"> </w:t>
      </w:r>
      <w:r w:rsidR="00F41D6D">
        <w:rPr>
          <w:rFonts w:eastAsiaTheme="minorEastAsia"/>
          <w:lang w:eastAsia="zh-CN"/>
        </w:rPr>
        <w:t xml:space="preserve">SNPN is a network separated from operators’ network and it need a separate frequency. In this proposal, </w:t>
      </w:r>
      <w:r w:rsidR="00F41D6D">
        <w:rPr>
          <w:rFonts w:eastAsiaTheme="minorEastAsia" w:hint="eastAsia"/>
          <w:lang w:eastAsia="zh-CN"/>
        </w:rPr>
        <w:t>t</w:t>
      </w:r>
      <w:r w:rsidR="00F41D6D" w:rsidRPr="00767306">
        <w:rPr>
          <w:rFonts w:eastAsiaTheme="minorEastAsia"/>
          <w:lang w:eastAsia="zh-CN"/>
        </w:rPr>
        <w:t>he private network and public network share the base station and belong to the same PLMN</w:t>
      </w:r>
      <w:r w:rsidR="00F41D6D">
        <w:rPr>
          <w:rFonts w:eastAsiaTheme="minorEastAsia"/>
          <w:lang w:eastAsia="zh-CN"/>
        </w:rPr>
        <w:t>.</w:t>
      </w:r>
    </w:p>
    <w:p w14:paraId="41D90E87" w14:textId="2D3E19E1" w:rsidR="00E44C7F" w:rsidRPr="00F41D6D" w:rsidRDefault="00F41D6D" w:rsidP="003C6550">
      <w:pPr>
        <w:rPr>
          <w:rFonts w:eastAsia="Yu Mincho"/>
          <w:b/>
        </w:rPr>
      </w:pPr>
      <w:r>
        <w:rPr>
          <w:rFonts w:eastAsiaTheme="minorEastAsia" w:hint="eastAsia"/>
          <w:lang w:eastAsia="zh-CN"/>
        </w:rPr>
        <w:t>2</w:t>
      </w:r>
      <w:r>
        <w:rPr>
          <w:rFonts w:eastAsiaTheme="minorEastAsia"/>
          <w:lang w:eastAsia="zh-CN"/>
        </w:rPr>
        <w:t xml:space="preserve">. </w:t>
      </w:r>
      <w:r w:rsidR="002027F6" w:rsidRPr="002027F6">
        <w:rPr>
          <w:rFonts w:eastAsiaTheme="minorEastAsia"/>
          <w:lang w:eastAsia="zh-CN"/>
        </w:rPr>
        <w:t>P</w:t>
      </w:r>
      <w:r w:rsidR="002027F6" w:rsidRPr="002027F6">
        <w:rPr>
          <w:rFonts w:eastAsiaTheme="minorEastAsia"/>
          <w:lang w:eastAsia="zh-CN"/>
        </w:rPr>
        <w:t>NI</w:t>
      </w:r>
      <w:r w:rsidR="002027F6" w:rsidRPr="002027F6">
        <w:rPr>
          <w:rFonts w:eastAsiaTheme="minorEastAsia"/>
          <w:lang w:eastAsia="zh-CN"/>
        </w:rPr>
        <w:t>-</w:t>
      </w:r>
      <w:r w:rsidR="002027F6" w:rsidRPr="002027F6">
        <w:rPr>
          <w:rFonts w:eastAsiaTheme="minorEastAsia"/>
          <w:lang w:eastAsia="zh-CN"/>
        </w:rPr>
        <w:t>NPN</w:t>
      </w:r>
      <w:r w:rsidR="002027F6" w:rsidRPr="002027F6">
        <w:rPr>
          <w:rFonts w:eastAsiaTheme="minorEastAsia"/>
          <w:lang w:eastAsia="zh-CN"/>
        </w:rPr>
        <w:t xml:space="preserve"> is a network that relies on the public network</w:t>
      </w:r>
      <w:r w:rsidR="002027F6">
        <w:rPr>
          <w:rFonts w:eastAsiaTheme="minorEastAsia"/>
          <w:lang w:eastAsia="zh-CN"/>
        </w:rPr>
        <w:t>. The deployment scenario of PNI-NPN is mainly to share all 5GC NFs of public network or share control plane NFs of public network, which can not fulfil the requirements of this proposal</w:t>
      </w:r>
      <w:r w:rsidR="00B34C00">
        <w:rPr>
          <w:rFonts w:eastAsiaTheme="minorEastAsia"/>
          <w:lang w:eastAsia="zh-CN"/>
        </w:rPr>
        <w:t xml:space="preserve"> mentioned above</w:t>
      </w:r>
      <w:r w:rsidR="002027F6">
        <w:rPr>
          <w:rFonts w:eastAsiaTheme="minorEastAsia"/>
          <w:lang w:eastAsia="zh-CN"/>
        </w:rPr>
        <w:t>. A</w:t>
      </w:r>
      <w:r w:rsidR="002720F9">
        <w:rPr>
          <w:rFonts w:eastAsiaTheme="minorEastAsia"/>
          <w:lang w:eastAsia="zh-CN"/>
        </w:rPr>
        <w:t xml:space="preserve">nother difference is that the scenarios in this proposal have no requirements for the UE, which means that UEs do not need to tell the network whether it </w:t>
      </w:r>
      <w:r w:rsidR="003C6550">
        <w:rPr>
          <w:rFonts w:eastAsiaTheme="minorEastAsia"/>
          <w:lang w:eastAsia="zh-CN"/>
        </w:rPr>
        <w:t>support</w:t>
      </w:r>
      <w:r w:rsidR="00C87743">
        <w:rPr>
          <w:rFonts w:eastAsiaTheme="minorEastAsia"/>
          <w:lang w:eastAsia="zh-CN"/>
        </w:rPr>
        <w:t>s</w:t>
      </w:r>
      <w:r w:rsidR="003C6550">
        <w:rPr>
          <w:rFonts w:eastAsiaTheme="minorEastAsia"/>
          <w:lang w:eastAsia="zh-CN"/>
        </w:rPr>
        <w:t xml:space="preserve"> NPN or CAG.</w:t>
      </w:r>
    </w:p>
    <w:p w14:paraId="3B5ECFF2" w14:textId="63AB2501" w:rsidR="0000280F" w:rsidRDefault="006179CD" w:rsidP="0000280F">
      <w:pPr>
        <w:keepNext/>
        <w:keepLines/>
        <w:pBdr>
          <w:top w:val="single" w:sz="12" w:space="3" w:color="auto"/>
        </w:pBdr>
        <w:spacing w:before="240"/>
        <w:ind w:left="1134" w:hanging="1134"/>
        <w:outlineLvl w:val="0"/>
        <w:rPr>
          <w:rFonts w:ascii="Arial" w:eastAsia="Times New Roman" w:hAnsi="Arial"/>
          <w:sz w:val="36"/>
          <w:lang w:eastAsia="en-US"/>
        </w:rPr>
      </w:pPr>
      <w:r w:rsidRPr="006179CD">
        <w:rPr>
          <w:rFonts w:ascii="Arial" w:eastAsia="Times New Roman" w:hAnsi="Arial" w:hint="eastAsia"/>
          <w:sz w:val="36"/>
          <w:lang w:eastAsia="en-US"/>
        </w:rPr>
        <w:t>3</w:t>
      </w:r>
      <w:r w:rsidR="0000280F">
        <w:rPr>
          <w:rFonts w:ascii="Arial" w:eastAsia="Times New Roman" w:hAnsi="Arial"/>
          <w:sz w:val="36"/>
          <w:lang w:eastAsia="en-US"/>
        </w:rPr>
        <w:t xml:space="preserve">. </w:t>
      </w:r>
      <w:r w:rsidR="007F0ABA">
        <w:rPr>
          <w:rFonts w:ascii="Arial" w:eastAsia="Times New Roman" w:hAnsi="Arial"/>
          <w:sz w:val="36"/>
          <w:lang w:eastAsia="en-US"/>
        </w:rPr>
        <w:t xml:space="preserve">Conclusion and </w:t>
      </w:r>
      <w:r w:rsidR="0000280F">
        <w:rPr>
          <w:rFonts w:ascii="Arial" w:eastAsia="Times New Roman" w:hAnsi="Arial"/>
          <w:sz w:val="36"/>
          <w:lang w:eastAsia="en-US"/>
        </w:rPr>
        <w:t>Proposals</w:t>
      </w:r>
    </w:p>
    <w:p w14:paraId="3F5C3CBF" w14:textId="2CA03ACA" w:rsidR="0000280F" w:rsidRPr="005A4D9F" w:rsidRDefault="0000280F" w:rsidP="0000280F">
      <w:r>
        <w:t xml:space="preserve">According to above analysis, </w:t>
      </w:r>
      <w:r w:rsidR="007F0ABA">
        <w:t xml:space="preserve">it’s necessary to using an isolation NF to isolate public network and vertical network, so that </w:t>
      </w:r>
      <w:r w:rsidR="007F0ABA">
        <w:rPr>
          <w:rFonts w:eastAsiaTheme="minorEastAsia"/>
          <w:lang w:eastAsia="zh-CN"/>
        </w:rPr>
        <w:t xml:space="preserve">the deployment of vertical network would be flexible and the impact of vertical network on public network would be minimized. </w:t>
      </w:r>
      <w:r w:rsidR="007F0ABA">
        <w:t xml:space="preserve">Therefore, </w:t>
      </w:r>
      <w:r>
        <w:t>i</w:t>
      </w:r>
      <w:r w:rsidRPr="005A4D9F">
        <w:t>t is proposed to study</w:t>
      </w:r>
      <w:r>
        <w:t xml:space="preserve"> on enhancement of</w:t>
      </w:r>
      <w:r w:rsidRPr="005A4D9F">
        <w:t xml:space="preserve"> support for </w:t>
      </w:r>
      <w:r>
        <w:t>indirect communication</w:t>
      </w:r>
      <w:r w:rsidRPr="005A4D9F">
        <w:t xml:space="preserve"> between </w:t>
      </w:r>
      <w:r>
        <w:t>vertical</w:t>
      </w:r>
      <w:r w:rsidRPr="005A4D9F">
        <w:t xml:space="preserve"> network</w:t>
      </w:r>
      <w:r>
        <w:t xml:space="preserve"> and public networks</w:t>
      </w:r>
      <w:r w:rsidRPr="005A4D9F">
        <w:t xml:space="preserve"> in Rel-18.</w:t>
      </w:r>
    </w:p>
    <w:p w14:paraId="0ABE2359" w14:textId="77777777" w:rsidR="0000280F" w:rsidRPr="0000280F" w:rsidRDefault="0000280F" w:rsidP="00EB5E65"/>
    <w:sectPr w:rsidR="0000280F" w:rsidRPr="0000280F"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03EC5" w14:textId="77777777" w:rsidR="00D55032" w:rsidRDefault="00D55032">
      <w:r>
        <w:separator/>
      </w:r>
    </w:p>
    <w:p w14:paraId="2E8510CA" w14:textId="77777777" w:rsidR="00D55032" w:rsidRDefault="00D55032"/>
  </w:endnote>
  <w:endnote w:type="continuationSeparator" w:id="0">
    <w:p w14:paraId="1369B1F8" w14:textId="77777777" w:rsidR="00D55032" w:rsidRDefault="00D55032">
      <w:r>
        <w:continuationSeparator/>
      </w:r>
    </w:p>
    <w:p w14:paraId="58DD2FD0" w14:textId="77777777" w:rsidR="00D55032" w:rsidRDefault="00D55032"/>
  </w:endnote>
  <w:endnote w:type="continuationNotice" w:id="1">
    <w:p w14:paraId="2817B7DB" w14:textId="77777777" w:rsidR="00D55032" w:rsidRDefault="00D55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9CC96" w14:textId="77777777" w:rsidR="00D55032" w:rsidRDefault="00D55032">
      <w:r>
        <w:separator/>
      </w:r>
    </w:p>
    <w:p w14:paraId="4F7A8F20" w14:textId="77777777" w:rsidR="00D55032" w:rsidRDefault="00D55032"/>
  </w:footnote>
  <w:footnote w:type="continuationSeparator" w:id="0">
    <w:p w14:paraId="255C81AD" w14:textId="77777777" w:rsidR="00D55032" w:rsidRDefault="00D55032">
      <w:r>
        <w:continuationSeparator/>
      </w:r>
    </w:p>
    <w:p w14:paraId="68E79898" w14:textId="77777777" w:rsidR="00D55032" w:rsidRDefault="00D55032"/>
  </w:footnote>
  <w:footnote w:type="continuationNotice" w:id="1">
    <w:p w14:paraId="0727CA3F" w14:textId="77777777" w:rsidR="00D55032" w:rsidRDefault="00D550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25303"/>
    <w:multiLevelType w:val="hybridMultilevel"/>
    <w:tmpl w:val="E1F4F86E"/>
    <w:lvl w:ilvl="0" w:tplc="050E2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7F4001"/>
    <w:multiLevelType w:val="hybridMultilevel"/>
    <w:tmpl w:val="67EC42D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E31E8E"/>
    <w:multiLevelType w:val="hybridMultilevel"/>
    <w:tmpl w:val="D14CE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3014F"/>
    <w:multiLevelType w:val="hybridMultilevel"/>
    <w:tmpl w:val="B02AB0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E43E3"/>
    <w:multiLevelType w:val="hybridMultilevel"/>
    <w:tmpl w:val="170CA3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33D6F"/>
    <w:multiLevelType w:val="hybridMultilevel"/>
    <w:tmpl w:val="00343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20F74"/>
    <w:multiLevelType w:val="hybridMultilevel"/>
    <w:tmpl w:val="0276A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35360"/>
    <w:multiLevelType w:val="hybridMultilevel"/>
    <w:tmpl w:val="9976E2F2"/>
    <w:lvl w:ilvl="0" w:tplc="0F743284">
      <w:start w:val="1"/>
      <w:numFmt w:val="bullet"/>
      <w:lvlText w:val=""/>
      <w:lvlJc w:val="left"/>
      <w:pPr>
        <w:tabs>
          <w:tab w:val="num" w:pos="720"/>
        </w:tabs>
        <w:ind w:left="720" w:hanging="360"/>
      </w:pPr>
      <w:rPr>
        <w:rFonts w:ascii="Wingdings" w:hAnsi="Wingdings" w:hint="default"/>
      </w:rPr>
    </w:lvl>
    <w:lvl w:ilvl="1" w:tplc="750CC102" w:tentative="1">
      <w:start w:val="1"/>
      <w:numFmt w:val="bullet"/>
      <w:lvlText w:val=""/>
      <w:lvlJc w:val="left"/>
      <w:pPr>
        <w:tabs>
          <w:tab w:val="num" w:pos="1440"/>
        </w:tabs>
        <w:ind w:left="1440" w:hanging="360"/>
      </w:pPr>
      <w:rPr>
        <w:rFonts w:ascii="Wingdings" w:hAnsi="Wingdings" w:hint="default"/>
      </w:rPr>
    </w:lvl>
    <w:lvl w:ilvl="2" w:tplc="1FE61DFA">
      <w:start w:val="1"/>
      <w:numFmt w:val="bullet"/>
      <w:lvlText w:val=""/>
      <w:lvlJc w:val="left"/>
      <w:pPr>
        <w:tabs>
          <w:tab w:val="num" w:pos="2160"/>
        </w:tabs>
        <w:ind w:left="2160" w:hanging="360"/>
      </w:pPr>
      <w:rPr>
        <w:rFonts w:ascii="Wingdings" w:hAnsi="Wingdings" w:hint="default"/>
      </w:rPr>
    </w:lvl>
    <w:lvl w:ilvl="3" w:tplc="47586876" w:tentative="1">
      <w:start w:val="1"/>
      <w:numFmt w:val="bullet"/>
      <w:lvlText w:val=""/>
      <w:lvlJc w:val="left"/>
      <w:pPr>
        <w:tabs>
          <w:tab w:val="num" w:pos="2880"/>
        </w:tabs>
        <w:ind w:left="2880" w:hanging="360"/>
      </w:pPr>
      <w:rPr>
        <w:rFonts w:ascii="Wingdings" w:hAnsi="Wingdings" w:hint="default"/>
      </w:rPr>
    </w:lvl>
    <w:lvl w:ilvl="4" w:tplc="FB6277D2" w:tentative="1">
      <w:start w:val="1"/>
      <w:numFmt w:val="bullet"/>
      <w:lvlText w:val=""/>
      <w:lvlJc w:val="left"/>
      <w:pPr>
        <w:tabs>
          <w:tab w:val="num" w:pos="3600"/>
        </w:tabs>
        <w:ind w:left="3600" w:hanging="360"/>
      </w:pPr>
      <w:rPr>
        <w:rFonts w:ascii="Wingdings" w:hAnsi="Wingdings" w:hint="default"/>
      </w:rPr>
    </w:lvl>
    <w:lvl w:ilvl="5" w:tplc="31BEB830" w:tentative="1">
      <w:start w:val="1"/>
      <w:numFmt w:val="bullet"/>
      <w:lvlText w:val=""/>
      <w:lvlJc w:val="left"/>
      <w:pPr>
        <w:tabs>
          <w:tab w:val="num" w:pos="4320"/>
        </w:tabs>
        <w:ind w:left="4320" w:hanging="360"/>
      </w:pPr>
      <w:rPr>
        <w:rFonts w:ascii="Wingdings" w:hAnsi="Wingdings" w:hint="default"/>
      </w:rPr>
    </w:lvl>
    <w:lvl w:ilvl="6" w:tplc="7E5E7B8A" w:tentative="1">
      <w:start w:val="1"/>
      <w:numFmt w:val="bullet"/>
      <w:lvlText w:val=""/>
      <w:lvlJc w:val="left"/>
      <w:pPr>
        <w:tabs>
          <w:tab w:val="num" w:pos="5040"/>
        </w:tabs>
        <w:ind w:left="5040" w:hanging="360"/>
      </w:pPr>
      <w:rPr>
        <w:rFonts w:ascii="Wingdings" w:hAnsi="Wingdings" w:hint="default"/>
      </w:rPr>
    </w:lvl>
    <w:lvl w:ilvl="7" w:tplc="BCA8EDD0" w:tentative="1">
      <w:start w:val="1"/>
      <w:numFmt w:val="bullet"/>
      <w:lvlText w:val=""/>
      <w:lvlJc w:val="left"/>
      <w:pPr>
        <w:tabs>
          <w:tab w:val="num" w:pos="5760"/>
        </w:tabs>
        <w:ind w:left="5760" w:hanging="360"/>
      </w:pPr>
      <w:rPr>
        <w:rFonts w:ascii="Wingdings" w:hAnsi="Wingdings" w:hint="default"/>
      </w:rPr>
    </w:lvl>
    <w:lvl w:ilvl="8" w:tplc="EBDC02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44273A"/>
    <w:multiLevelType w:val="hybridMultilevel"/>
    <w:tmpl w:val="32E85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FF7700"/>
    <w:multiLevelType w:val="hybridMultilevel"/>
    <w:tmpl w:val="02CA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B13336"/>
    <w:multiLevelType w:val="hybridMultilevel"/>
    <w:tmpl w:val="A52881DC"/>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910A75"/>
    <w:multiLevelType w:val="multilevel"/>
    <w:tmpl w:val="C1986DFC"/>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146719"/>
    <w:multiLevelType w:val="hybridMultilevel"/>
    <w:tmpl w:val="629693A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C10C68"/>
    <w:multiLevelType w:val="hybridMultilevel"/>
    <w:tmpl w:val="5F162876"/>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A00045"/>
    <w:multiLevelType w:val="hybridMultilevel"/>
    <w:tmpl w:val="D0D29FCA"/>
    <w:lvl w:ilvl="0" w:tplc="14A8D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351D03"/>
    <w:multiLevelType w:val="hybridMultilevel"/>
    <w:tmpl w:val="470C23F8"/>
    <w:lvl w:ilvl="0" w:tplc="6E645E86">
      <w:start w:val="1"/>
      <w:numFmt w:val="bullet"/>
      <w:lvlText w:val="-"/>
      <w:lvlJc w:val="left"/>
      <w:pPr>
        <w:tabs>
          <w:tab w:val="num" w:pos="720"/>
        </w:tabs>
        <w:ind w:left="720" w:hanging="360"/>
      </w:pPr>
      <w:rPr>
        <w:rFonts w:ascii="Times New Roman" w:hAnsi="Times New Roman" w:hint="default"/>
      </w:rPr>
    </w:lvl>
    <w:lvl w:ilvl="1" w:tplc="CBDA151A">
      <w:start w:val="1"/>
      <w:numFmt w:val="bullet"/>
      <w:lvlText w:val="-"/>
      <w:lvlJc w:val="left"/>
      <w:pPr>
        <w:tabs>
          <w:tab w:val="num" w:pos="1440"/>
        </w:tabs>
        <w:ind w:left="1440" w:hanging="360"/>
      </w:pPr>
      <w:rPr>
        <w:rFonts w:ascii="Times New Roman" w:hAnsi="Times New Roman" w:hint="default"/>
      </w:rPr>
    </w:lvl>
    <w:lvl w:ilvl="2" w:tplc="DDC09252" w:tentative="1">
      <w:start w:val="1"/>
      <w:numFmt w:val="bullet"/>
      <w:lvlText w:val="-"/>
      <w:lvlJc w:val="left"/>
      <w:pPr>
        <w:tabs>
          <w:tab w:val="num" w:pos="2160"/>
        </w:tabs>
        <w:ind w:left="2160" w:hanging="360"/>
      </w:pPr>
      <w:rPr>
        <w:rFonts w:ascii="Times New Roman" w:hAnsi="Times New Roman" w:hint="default"/>
      </w:rPr>
    </w:lvl>
    <w:lvl w:ilvl="3" w:tplc="FE1C1068" w:tentative="1">
      <w:start w:val="1"/>
      <w:numFmt w:val="bullet"/>
      <w:lvlText w:val="-"/>
      <w:lvlJc w:val="left"/>
      <w:pPr>
        <w:tabs>
          <w:tab w:val="num" w:pos="2880"/>
        </w:tabs>
        <w:ind w:left="2880" w:hanging="360"/>
      </w:pPr>
      <w:rPr>
        <w:rFonts w:ascii="Times New Roman" w:hAnsi="Times New Roman" w:hint="default"/>
      </w:rPr>
    </w:lvl>
    <w:lvl w:ilvl="4" w:tplc="AEFA490A" w:tentative="1">
      <w:start w:val="1"/>
      <w:numFmt w:val="bullet"/>
      <w:lvlText w:val="-"/>
      <w:lvlJc w:val="left"/>
      <w:pPr>
        <w:tabs>
          <w:tab w:val="num" w:pos="3600"/>
        </w:tabs>
        <w:ind w:left="3600" w:hanging="360"/>
      </w:pPr>
      <w:rPr>
        <w:rFonts w:ascii="Times New Roman" w:hAnsi="Times New Roman" w:hint="default"/>
      </w:rPr>
    </w:lvl>
    <w:lvl w:ilvl="5" w:tplc="5FCC6B60" w:tentative="1">
      <w:start w:val="1"/>
      <w:numFmt w:val="bullet"/>
      <w:lvlText w:val="-"/>
      <w:lvlJc w:val="left"/>
      <w:pPr>
        <w:tabs>
          <w:tab w:val="num" w:pos="4320"/>
        </w:tabs>
        <w:ind w:left="4320" w:hanging="360"/>
      </w:pPr>
      <w:rPr>
        <w:rFonts w:ascii="Times New Roman" w:hAnsi="Times New Roman" w:hint="default"/>
      </w:rPr>
    </w:lvl>
    <w:lvl w:ilvl="6" w:tplc="C6089516" w:tentative="1">
      <w:start w:val="1"/>
      <w:numFmt w:val="bullet"/>
      <w:lvlText w:val="-"/>
      <w:lvlJc w:val="left"/>
      <w:pPr>
        <w:tabs>
          <w:tab w:val="num" w:pos="5040"/>
        </w:tabs>
        <w:ind w:left="5040" w:hanging="360"/>
      </w:pPr>
      <w:rPr>
        <w:rFonts w:ascii="Times New Roman" w:hAnsi="Times New Roman" w:hint="default"/>
      </w:rPr>
    </w:lvl>
    <w:lvl w:ilvl="7" w:tplc="E03E3546" w:tentative="1">
      <w:start w:val="1"/>
      <w:numFmt w:val="bullet"/>
      <w:lvlText w:val="-"/>
      <w:lvlJc w:val="left"/>
      <w:pPr>
        <w:tabs>
          <w:tab w:val="num" w:pos="5760"/>
        </w:tabs>
        <w:ind w:left="5760" w:hanging="360"/>
      </w:pPr>
      <w:rPr>
        <w:rFonts w:ascii="Times New Roman" w:hAnsi="Times New Roman" w:hint="default"/>
      </w:rPr>
    </w:lvl>
    <w:lvl w:ilvl="8" w:tplc="4866EF6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19A0D5F"/>
    <w:multiLevelType w:val="hybridMultilevel"/>
    <w:tmpl w:val="31F863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852C93"/>
    <w:multiLevelType w:val="hybridMultilevel"/>
    <w:tmpl w:val="E1AC0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4E4D06"/>
    <w:multiLevelType w:val="hybridMultilevel"/>
    <w:tmpl w:val="26608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33684"/>
    <w:multiLevelType w:val="hybridMultilevel"/>
    <w:tmpl w:val="4FE22A72"/>
    <w:lvl w:ilvl="0" w:tplc="B67A05BE">
      <w:start w:val="1"/>
      <w:numFmt w:val="bullet"/>
      <w:lvlText w:val="-"/>
      <w:lvlJc w:val="left"/>
      <w:pPr>
        <w:tabs>
          <w:tab w:val="num" w:pos="720"/>
        </w:tabs>
        <w:ind w:left="720" w:hanging="360"/>
      </w:pPr>
      <w:rPr>
        <w:rFonts w:ascii="Times New Roman" w:hAnsi="Times New Roman" w:hint="default"/>
      </w:rPr>
    </w:lvl>
    <w:lvl w:ilvl="1" w:tplc="A492168C" w:tentative="1">
      <w:start w:val="1"/>
      <w:numFmt w:val="bullet"/>
      <w:lvlText w:val="-"/>
      <w:lvlJc w:val="left"/>
      <w:pPr>
        <w:tabs>
          <w:tab w:val="num" w:pos="1440"/>
        </w:tabs>
        <w:ind w:left="1440" w:hanging="360"/>
      </w:pPr>
      <w:rPr>
        <w:rFonts w:ascii="Times New Roman" w:hAnsi="Times New Roman" w:hint="default"/>
      </w:rPr>
    </w:lvl>
    <w:lvl w:ilvl="2" w:tplc="6C9AC5E8" w:tentative="1">
      <w:start w:val="1"/>
      <w:numFmt w:val="bullet"/>
      <w:lvlText w:val="-"/>
      <w:lvlJc w:val="left"/>
      <w:pPr>
        <w:tabs>
          <w:tab w:val="num" w:pos="2160"/>
        </w:tabs>
        <w:ind w:left="2160" w:hanging="360"/>
      </w:pPr>
      <w:rPr>
        <w:rFonts w:ascii="Times New Roman" w:hAnsi="Times New Roman" w:hint="default"/>
      </w:rPr>
    </w:lvl>
    <w:lvl w:ilvl="3" w:tplc="CA885BD2" w:tentative="1">
      <w:start w:val="1"/>
      <w:numFmt w:val="bullet"/>
      <w:lvlText w:val="-"/>
      <w:lvlJc w:val="left"/>
      <w:pPr>
        <w:tabs>
          <w:tab w:val="num" w:pos="2880"/>
        </w:tabs>
        <w:ind w:left="2880" w:hanging="360"/>
      </w:pPr>
      <w:rPr>
        <w:rFonts w:ascii="Times New Roman" w:hAnsi="Times New Roman" w:hint="default"/>
      </w:rPr>
    </w:lvl>
    <w:lvl w:ilvl="4" w:tplc="F1A28792" w:tentative="1">
      <w:start w:val="1"/>
      <w:numFmt w:val="bullet"/>
      <w:lvlText w:val="-"/>
      <w:lvlJc w:val="left"/>
      <w:pPr>
        <w:tabs>
          <w:tab w:val="num" w:pos="3600"/>
        </w:tabs>
        <w:ind w:left="3600" w:hanging="360"/>
      </w:pPr>
      <w:rPr>
        <w:rFonts w:ascii="Times New Roman" w:hAnsi="Times New Roman" w:hint="default"/>
      </w:rPr>
    </w:lvl>
    <w:lvl w:ilvl="5" w:tplc="865AAA0A" w:tentative="1">
      <w:start w:val="1"/>
      <w:numFmt w:val="bullet"/>
      <w:lvlText w:val="-"/>
      <w:lvlJc w:val="left"/>
      <w:pPr>
        <w:tabs>
          <w:tab w:val="num" w:pos="4320"/>
        </w:tabs>
        <w:ind w:left="4320" w:hanging="360"/>
      </w:pPr>
      <w:rPr>
        <w:rFonts w:ascii="Times New Roman" w:hAnsi="Times New Roman" w:hint="default"/>
      </w:rPr>
    </w:lvl>
    <w:lvl w:ilvl="6" w:tplc="F4421C7A" w:tentative="1">
      <w:start w:val="1"/>
      <w:numFmt w:val="bullet"/>
      <w:lvlText w:val="-"/>
      <w:lvlJc w:val="left"/>
      <w:pPr>
        <w:tabs>
          <w:tab w:val="num" w:pos="5040"/>
        </w:tabs>
        <w:ind w:left="5040" w:hanging="360"/>
      </w:pPr>
      <w:rPr>
        <w:rFonts w:ascii="Times New Roman" w:hAnsi="Times New Roman" w:hint="default"/>
      </w:rPr>
    </w:lvl>
    <w:lvl w:ilvl="7" w:tplc="D870FD20" w:tentative="1">
      <w:start w:val="1"/>
      <w:numFmt w:val="bullet"/>
      <w:lvlText w:val="-"/>
      <w:lvlJc w:val="left"/>
      <w:pPr>
        <w:tabs>
          <w:tab w:val="num" w:pos="5760"/>
        </w:tabs>
        <w:ind w:left="5760" w:hanging="360"/>
      </w:pPr>
      <w:rPr>
        <w:rFonts w:ascii="Times New Roman" w:hAnsi="Times New Roman" w:hint="default"/>
      </w:rPr>
    </w:lvl>
    <w:lvl w:ilvl="8" w:tplc="8280DEA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AB159CB"/>
    <w:multiLevelType w:val="hybridMultilevel"/>
    <w:tmpl w:val="25DE1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629A2"/>
    <w:multiLevelType w:val="hybridMultilevel"/>
    <w:tmpl w:val="E304951E"/>
    <w:lvl w:ilvl="0" w:tplc="1C2AD7A2">
      <w:start w:val="1"/>
      <w:numFmt w:val="bullet"/>
      <w:lvlText w:val="-"/>
      <w:lvlJc w:val="left"/>
      <w:pPr>
        <w:tabs>
          <w:tab w:val="num" w:pos="720"/>
        </w:tabs>
        <w:ind w:left="720" w:hanging="360"/>
      </w:pPr>
      <w:rPr>
        <w:rFonts w:ascii="Times New Roman" w:hAnsi="Times New Roman" w:hint="default"/>
      </w:rPr>
    </w:lvl>
    <w:lvl w:ilvl="1" w:tplc="0ADE3328" w:tentative="1">
      <w:start w:val="1"/>
      <w:numFmt w:val="bullet"/>
      <w:lvlText w:val="-"/>
      <w:lvlJc w:val="left"/>
      <w:pPr>
        <w:tabs>
          <w:tab w:val="num" w:pos="1440"/>
        </w:tabs>
        <w:ind w:left="1440" w:hanging="360"/>
      </w:pPr>
      <w:rPr>
        <w:rFonts w:ascii="Times New Roman" w:hAnsi="Times New Roman" w:hint="default"/>
      </w:rPr>
    </w:lvl>
    <w:lvl w:ilvl="2" w:tplc="173A73DE" w:tentative="1">
      <w:start w:val="1"/>
      <w:numFmt w:val="bullet"/>
      <w:lvlText w:val="-"/>
      <w:lvlJc w:val="left"/>
      <w:pPr>
        <w:tabs>
          <w:tab w:val="num" w:pos="2160"/>
        </w:tabs>
        <w:ind w:left="2160" w:hanging="360"/>
      </w:pPr>
      <w:rPr>
        <w:rFonts w:ascii="Times New Roman" w:hAnsi="Times New Roman" w:hint="default"/>
      </w:rPr>
    </w:lvl>
    <w:lvl w:ilvl="3" w:tplc="7F2E97EE" w:tentative="1">
      <w:start w:val="1"/>
      <w:numFmt w:val="bullet"/>
      <w:lvlText w:val="-"/>
      <w:lvlJc w:val="left"/>
      <w:pPr>
        <w:tabs>
          <w:tab w:val="num" w:pos="2880"/>
        </w:tabs>
        <w:ind w:left="2880" w:hanging="360"/>
      </w:pPr>
      <w:rPr>
        <w:rFonts w:ascii="Times New Roman" w:hAnsi="Times New Roman" w:hint="default"/>
      </w:rPr>
    </w:lvl>
    <w:lvl w:ilvl="4" w:tplc="F1FAC2AE" w:tentative="1">
      <w:start w:val="1"/>
      <w:numFmt w:val="bullet"/>
      <w:lvlText w:val="-"/>
      <w:lvlJc w:val="left"/>
      <w:pPr>
        <w:tabs>
          <w:tab w:val="num" w:pos="3600"/>
        </w:tabs>
        <w:ind w:left="3600" w:hanging="360"/>
      </w:pPr>
      <w:rPr>
        <w:rFonts w:ascii="Times New Roman" w:hAnsi="Times New Roman" w:hint="default"/>
      </w:rPr>
    </w:lvl>
    <w:lvl w:ilvl="5" w:tplc="2B301810" w:tentative="1">
      <w:start w:val="1"/>
      <w:numFmt w:val="bullet"/>
      <w:lvlText w:val="-"/>
      <w:lvlJc w:val="left"/>
      <w:pPr>
        <w:tabs>
          <w:tab w:val="num" w:pos="4320"/>
        </w:tabs>
        <w:ind w:left="4320" w:hanging="360"/>
      </w:pPr>
      <w:rPr>
        <w:rFonts w:ascii="Times New Roman" w:hAnsi="Times New Roman" w:hint="default"/>
      </w:rPr>
    </w:lvl>
    <w:lvl w:ilvl="6" w:tplc="71706540" w:tentative="1">
      <w:start w:val="1"/>
      <w:numFmt w:val="bullet"/>
      <w:lvlText w:val="-"/>
      <w:lvlJc w:val="left"/>
      <w:pPr>
        <w:tabs>
          <w:tab w:val="num" w:pos="5040"/>
        </w:tabs>
        <w:ind w:left="5040" w:hanging="360"/>
      </w:pPr>
      <w:rPr>
        <w:rFonts w:ascii="Times New Roman" w:hAnsi="Times New Roman" w:hint="default"/>
      </w:rPr>
    </w:lvl>
    <w:lvl w:ilvl="7" w:tplc="BCCC7116" w:tentative="1">
      <w:start w:val="1"/>
      <w:numFmt w:val="bullet"/>
      <w:lvlText w:val="-"/>
      <w:lvlJc w:val="left"/>
      <w:pPr>
        <w:tabs>
          <w:tab w:val="num" w:pos="5760"/>
        </w:tabs>
        <w:ind w:left="5760" w:hanging="360"/>
      </w:pPr>
      <w:rPr>
        <w:rFonts w:ascii="Times New Roman" w:hAnsi="Times New Roman" w:hint="default"/>
      </w:rPr>
    </w:lvl>
    <w:lvl w:ilvl="8" w:tplc="E6C6C6F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15C17F1"/>
    <w:multiLevelType w:val="hybridMultilevel"/>
    <w:tmpl w:val="552E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6429C"/>
    <w:multiLevelType w:val="hybridMultilevel"/>
    <w:tmpl w:val="24E61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240757"/>
    <w:multiLevelType w:val="hybridMultilevel"/>
    <w:tmpl w:val="6E9E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665AA8"/>
    <w:multiLevelType w:val="hybridMultilevel"/>
    <w:tmpl w:val="6EC6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19"/>
  </w:num>
  <w:num w:numId="4">
    <w:abstractNumId w:val="8"/>
  </w:num>
  <w:num w:numId="5">
    <w:abstractNumId w:val="5"/>
  </w:num>
  <w:num w:numId="6">
    <w:abstractNumId w:val="6"/>
  </w:num>
  <w:num w:numId="7">
    <w:abstractNumId w:val="23"/>
  </w:num>
  <w:num w:numId="8">
    <w:abstractNumId w:val="25"/>
  </w:num>
  <w:num w:numId="9">
    <w:abstractNumId w:val="21"/>
  </w:num>
  <w:num w:numId="10">
    <w:abstractNumId w:val="1"/>
  </w:num>
  <w:num w:numId="11">
    <w:abstractNumId w:val="17"/>
  </w:num>
  <w:num w:numId="12">
    <w:abstractNumId w:val="13"/>
  </w:num>
  <w:num w:numId="13">
    <w:abstractNumId w:val="24"/>
  </w:num>
  <w:num w:numId="14">
    <w:abstractNumId w:val="18"/>
  </w:num>
  <w:num w:numId="15">
    <w:abstractNumId w:val="4"/>
  </w:num>
  <w:num w:numId="16">
    <w:abstractNumId w:val="12"/>
  </w:num>
  <w:num w:numId="17">
    <w:abstractNumId w:val="3"/>
  </w:num>
  <w:num w:numId="18">
    <w:abstractNumId w:val="11"/>
  </w:num>
  <w:num w:numId="19">
    <w:abstractNumId w:val="10"/>
  </w:num>
  <w:num w:numId="20">
    <w:abstractNumId w:val="20"/>
  </w:num>
  <w:num w:numId="21">
    <w:abstractNumId w:val="22"/>
  </w:num>
  <w:num w:numId="22">
    <w:abstractNumId w:val="2"/>
  </w:num>
  <w:num w:numId="23">
    <w:abstractNumId w:val="16"/>
  </w:num>
  <w:num w:numId="24">
    <w:abstractNumId w:val="9"/>
  </w:num>
  <w:num w:numId="25">
    <w:abstractNumId w:val="0"/>
  </w:num>
  <w:num w:numId="26">
    <w:abstractNumId w:val="7"/>
  </w:num>
  <w:num w:numId="2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8D"/>
    <w:rsid w:val="00000982"/>
    <w:rsid w:val="0000178E"/>
    <w:rsid w:val="00002552"/>
    <w:rsid w:val="0000280F"/>
    <w:rsid w:val="000030B5"/>
    <w:rsid w:val="00003B79"/>
    <w:rsid w:val="00004624"/>
    <w:rsid w:val="00004E3C"/>
    <w:rsid w:val="00005848"/>
    <w:rsid w:val="00005A47"/>
    <w:rsid w:val="0000675A"/>
    <w:rsid w:val="00006F8B"/>
    <w:rsid w:val="00007A7C"/>
    <w:rsid w:val="00010A70"/>
    <w:rsid w:val="000115C4"/>
    <w:rsid w:val="000116E6"/>
    <w:rsid w:val="00011EE7"/>
    <w:rsid w:val="00012291"/>
    <w:rsid w:val="0001421C"/>
    <w:rsid w:val="000149C5"/>
    <w:rsid w:val="00014A67"/>
    <w:rsid w:val="00014DA8"/>
    <w:rsid w:val="00016A5D"/>
    <w:rsid w:val="00016B0F"/>
    <w:rsid w:val="00016D68"/>
    <w:rsid w:val="00016D69"/>
    <w:rsid w:val="000175D4"/>
    <w:rsid w:val="00017A42"/>
    <w:rsid w:val="00021469"/>
    <w:rsid w:val="000218EC"/>
    <w:rsid w:val="00021A60"/>
    <w:rsid w:val="000222BA"/>
    <w:rsid w:val="00022507"/>
    <w:rsid w:val="00022BA7"/>
    <w:rsid w:val="00023549"/>
    <w:rsid w:val="00023A78"/>
    <w:rsid w:val="00024555"/>
    <w:rsid w:val="00025879"/>
    <w:rsid w:val="0002597C"/>
    <w:rsid w:val="000260B9"/>
    <w:rsid w:val="0002624B"/>
    <w:rsid w:val="00026BCB"/>
    <w:rsid w:val="00032006"/>
    <w:rsid w:val="0003318B"/>
    <w:rsid w:val="00033890"/>
    <w:rsid w:val="00033D4F"/>
    <w:rsid w:val="00034D84"/>
    <w:rsid w:val="00035765"/>
    <w:rsid w:val="00037FB3"/>
    <w:rsid w:val="00041AA9"/>
    <w:rsid w:val="000426CA"/>
    <w:rsid w:val="00042739"/>
    <w:rsid w:val="00042F30"/>
    <w:rsid w:val="00043606"/>
    <w:rsid w:val="00043BEE"/>
    <w:rsid w:val="0004465F"/>
    <w:rsid w:val="00044CE3"/>
    <w:rsid w:val="00045BF5"/>
    <w:rsid w:val="00045E3D"/>
    <w:rsid w:val="0004617B"/>
    <w:rsid w:val="00046729"/>
    <w:rsid w:val="000468F4"/>
    <w:rsid w:val="00046C14"/>
    <w:rsid w:val="00046EEF"/>
    <w:rsid w:val="000509B4"/>
    <w:rsid w:val="00053896"/>
    <w:rsid w:val="00053BBE"/>
    <w:rsid w:val="00054957"/>
    <w:rsid w:val="00054A79"/>
    <w:rsid w:val="00056874"/>
    <w:rsid w:val="000573B6"/>
    <w:rsid w:val="00057679"/>
    <w:rsid w:val="000605B2"/>
    <w:rsid w:val="00060C25"/>
    <w:rsid w:val="00061A4C"/>
    <w:rsid w:val="00062165"/>
    <w:rsid w:val="00062EC8"/>
    <w:rsid w:val="00063535"/>
    <w:rsid w:val="00063A65"/>
    <w:rsid w:val="00063C99"/>
    <w:rsid w:val="00063D90"/>
    <w:rsid w:val="00065060"/>
    <w:rsid w:val="00065296"/>
    <w:rsid w:val="00066203"/>
    <w:rsid w:val="0006634E"/>
    <w:rsid w:val="000671C2"/>
    <w:rsid w:val="00067381"/>
    <w:rsid w:val="000674DA"/>
    <w:rsid w:val="00067D98"/>
    <w:rsid w:val="00070417"/>
    <w:rsid w:val="000709E9"/>
    <w:rsid w:val="000726B7"/>
    <w:rsid w:val="00072B1C"/>
    <w:rsid w:val="00072E1B"/>
    <w:rsid w:val="000730C5"/>
    <w:rsid w:val="0007314D"/>
    <w:rsid w:val="0007428F"/>
    <w:rsid w:val="000742B2"/>
    <w:rsid w:val="000746E8"/>
    <w:rsid w:val="00074EEA"/>
    <w:rsid w:val="00075186"/>
    <w:rsid w:val="000759EF"/>
    <w:rsid w:val="00075C25"/>
    <w:rsid w:val="00075FBB"/>
    <w:rsid w:val="00076011"/>
    <w:rsid w:val="00077879"/>
    <w:rsid w:val="00077B9A"/>
    <w:rsid w:val="00077CC0"/>
    <w:rsid w:val="00077D47"/>
    <w:rsid w:val="00080100"/>
    <w:rsid w:val="000807C2"/>
    <w:rsid w:val="00081782"/>
    <w:rsid w:val="00081F0B"/>
    <w:rsid w:val="0008233B"/>
    <w:rsid w:val="000828A2"/>
    <w:rsid w:val="00082F48"/>
    <w:rsid w:val="0008336E"/>
    <w:rsid w:val="000850FC"/>
    <w:rsid w:val="00085C71"/>
    <w:rsid w:val="00085D17"/>
    <w:rsid w:val="0008715E"/>
    <w:rsid w:val="00090618"/>
    <w:rsid w:val="0009192C"/>
    <w:rsid w:val="00091B1A"/>
    <w:rsid w:val="00091F2B"/>
    <w:rsid w:val="00092587"/>
    <w:rsid w:val="00092C2D"/>
    <w:rsid w:val="000938B3"/>
    <w:rsid w:val="00094078"/>
    <w:rsid w:val="000951D7"/>
    <w:rsid w:val="00095515"/>
    <w:rsid w:val="0009654B"/>
    <w:rsid w:val="0009767B"/>
    <w:rsid w:val="000976D0"/>
    <w:rsid w:val="000A04C1"/>
    <w:rsid w:val="000A0927"/>
    <w:rsid w:val="000A0E2C"/>
    <w:rsid w:val="000A1AB7"/>
    <w:rsid w:val="000A2174"/>
    <w:rsid w:val="000A2B61"/>
    <w:rsid w:val="000A2F9B"/>
    <w:rsid w:val="000A30A0"/>
    <w:rsid w:val="000A3EED"/>
    <w:rsid w:val="000A473A"/>
    <w:rsid w:val="000A56D2"/>
    <w:rsid w:val="000A7E63"/>
    <w:rsid w:val="000B0A54"/>
    <w:rsid w:val="000B11E9"/>
    <w:rsid w:val="000B132E"/>
    <w:rsid w:val="000B1B0D"/>
    <w:rsid w:val="000B231C"/>
    <w:rsid w:val="000B23D3"/>
    <w:rsid w:val="000B3933"/>
    <w:rsid w:val="000B3C9C"/>
    <w:rsid w:val="000B4003"/>
    <w:rsid w:val="000B436A"/>
    <w:rsid w:val="000B4BFF"/>
    <w:rsid w:val="000B5296"/>
    <w:rsid w:val="000B532E"/>
    <w:rsid w:val="000B58C6"/>
    <w:rsid w:val="000B5D27"/>
    <w:rsid w:val="000B6DD6"/>
    <w:rsid w:val="000B6F60"/>
    <w:rsid w:val="000B7507"/>
    <w:rsid w:val="000B7915"/>
    <w:rsid w:val="000B79DA"/>
    <w:rsid w:val="000C0237"/>
    <w:rsid w:val="000C0273"/>
    <w:rsid w:val="000C1D4D"/>
    <w:rsid w:val="000C1EC2"/>
    <w:rsid w:val="000C295B"/>
    <w:rsid w:val="000C2C3F"/>
    <w:rsid w:val="000C2F0E"/>
    <w:rsid w:val="000C2F83"/>
    <w:rsid w:val="000C4334"/>
    <w:rsid w:val="000C54F4"/>
    <w:rsid w:val="000C5974"/>
    <w:rsid w:val="000C5EA8"/>
    <w:rsid w:val="000C5F6D"/>
    <w:rsid w:val="000C6910"/>
    <w:rsid w:val="000C730E"/>
    <w:rsid w:val="000C7F7B"/>
    <w:rsid w:val="000D0131"/>
    <w:rsid w:val="000D0B5B"/>
    <w:rsid w:val="000D16FA"/>
    <w:rsid w:val="000D1D72"/>
    <w:rsid w:val="000D484F"/>
    <w:rsid w:val="000D59B6"/>
    <w:rsid w:val="000D5FF9"/>
    <w:rsid w:val="000D6163"/>
    <w:rsid w:val="000D62B7"/>
    <w:rsid w:val="000D6E4E"/>
    <w:rsid w:val="000D7091"/>
    <w:rsid w:val="000D7B1B"/>
    <w:rsid w:val="000D7E5A"/>
    <w:rsid w:val="000E015C"/>
    <w:rsid w:val="000E0C73"/>
    <w:rsid w:val="000E19B4"/>
    <w:rsid w:val="000E2999"/>
    <w:rsid w:val="000E31E7"/>
    <w:rsid w:val="000E33BE"/>
    <w:rsid w:val="000E41EE"/>
    <w:rsid w:val="000E46FB"/>
    <w:rsid w:val="000E4A85"/>
    <w:rsid w:val="000E4B53"/>
    <w:rsid w:val="000E4F03"/>
    <w:rsid w:val="000E5B6D"/>
    <w:rsid w:val="000E76B8"/>
    <w:rsid w:val="000E772F"/>
    <w:rsid w:val="000E78C7"/>
    <w:rsid w:val="000E7FFE"/>
    <w:rsid w:val="000F0BDB"/>
    <w:rsid w:val="000F0E07"/>
    <w:rsid w:val="000F178E"/>
    <w:rsid w:val="000F1FB8"/>
    <w:rsid w:val="000F2763"/>
    <w:rsid w:val="000F32EF"/>
    <w:rsid w:val="000F3767"/>
    <w:rsid w:val="000F387C"/>
    <w:rsid w:val="000F3CEF"/>
    <w:rsid w:val="000F43FF"/>
    <w:rsid w:val="0010027F"/>
    <w:rsid w:val="00100343"/>
    <w:rsid w:val="00100CA2"/>
    <w:rsid w:val="00102365"/>
    <w:rsid w:val="001032F5"/>
    <w:rsid w:val="001035AF"/>
    <w:rsid w:val="00103693"/>
    <w:rsid w:val="001037FB"/>
    <w:rsid w:val="001038A8"/>
    <w:rsid w:val="00104C97"/>
    <w:rsid w:val="00107B7B"/>
    <w:rsid w:val="001104F2"/>
    <w:rsid w:val="0011132C"/>
    <w:rsid w:val="001115A6"/>
    <w:rsid w:val="00111D8B"/>
    <w:rsid w:val="00112B66"/>
    <w:rsid w:val="001135BA"/>
    <w:rsid w:val="00120929"/>
    <w:rsid w:val="0012139F"/>
    <w:rsid w:val="00121589"/>
    <w:rsid w:val="00122A4B"/>
    <w:rsid w:val="00124B60"/>
    <w:rsid w:val="00125651"/>
    <w:rsid w:val="0012604E"/>
    <w:rsid w:val="0012759E"/>
    <w:rsid w:val="0012761F"/>
    <w:rsid w:val="00127C25"/>
    <w:rsid w:val="00127F0A"/>
    <w:rsid w:val="00130032"/>
    <w:rsid w:val="00130284"/>
    <w:rsid w:val="00130D21"/>
    <w:rsid w:val="00131865"/>
    <w:rsid w:val="001322EB"/>
    <w:rsid w:val="001330BA"/>
    <w:rsid w:val="00134066"/>
    <w:rsid w:val="001347FE"/>
    <w:rsid w:val="00136FFB"/>
    <w:rsid w:val="001372A7"/>
    <w:rsid w:val="001375F6"/>
    <w:rsid w:val="0014050F"/>
    <w:rsid w:val="00140A89"/>
    <w:rsid w:val="00140D3F"/>
    <w:rsid w:val="00143E18"/>
    <w:rsid w:val="00143F64"/>
    <w:rsid w:val="00144160"/>
    <w:rsid w:val="00144452"/>
    <w:rsid w:val="001447E6"/>
    <w:rsid w:val="0014492A"/>
    <w:rsid w:val="0014748D"/>
    <w:rsid w:val="001478E9"/>
    <w:rsid w:val="00147933"/>
    <w:rsid w:val="00151BBD"/>
    <w:rsid w:val="00152B84"/>
    <w:rsid w:val="00153512"/>
    <w:rsid w:val="001535C2"/>
    <w:rsid w:val="00153941"/>
    <w:rsid w:val="00155159"/>
    <w:rsid w:val="001554E6"/>
    <w:rsid w:val="00156A81"/>
    <w:rsid w:val="0015705A"/>
    <w:rsid w:val="00157353"/>
    <w:rsid w:val="001573E1"/>
    <w:rsid w:val="00157A1A"/>
    <w:rsid w:val="00160DC2"/>
    <w:rsid w:val="00162172"/>
    <w:rsid w:val="0016261C"/>
    <w:rsid w:val="001639E9"/>
    <w:rsid w:val="00166F4E"/>
    <w:rsid w:val="00167338"/>
    <w:rsid w:val="00167546"/>
    <w:rsid w:val="00167A5B"/>
    <w:rsid w:val="00170721"/>
    <w:rsid w:val="00170784"/>
    <w:rsid w:val="00170ABE"/>
    <w:rsid w:val="00170CC0"/>
    <w:rsid w:val="001710AA"/>
    <w:rsid w:val="001711E4"/>
    <w:rsid w:val="0017216D"/>
    <w:rsid w:val="0017292C"/>
    <w:rsid w:val="00172BA3"/>
    <w:rsid w:val="00172D3E"/>
    <w:rsid w:val="00173132"/>
    <w:rsid w:val="00173D75"/>
    <w:rsid w:val="00174FBF"/>
    <w:rsid w:val="00176020"/>
    <w:rsid w:val="0017624B"/>
    <w:rsid w:val="00176E9A"/>
    <w:rsid w:val="0018051D"/>
    <w:rsid w:val="00180679"/>
    <w:rsid w:val="001809AF"/>
    <w:rsid w:val="00180DE6"/>
    <w:rsid w:val="0018151B"/>
    <w:rsid w:val="0018170B"/>
    <w:rsid w:val="00181ED5"/>
    <w:rsid w:val="001824FB"/>
    <w:rsid w:val="00182B02"/>
    <w:rsid w:val="00182CCF"/>
    <w:rsid w:val="00183F7A"/>
    <w:rsid w:val="00184579"/>
    <w:rsid w:val="00185349"/>
    <w:rsid w:val="001858AE"/>
    <w:rsid w:val="00186090"/>
    <w:rsid w:val="001867DF"/>
    <w:rsid w:val="0018713C"/>
    <w:rsid w:val="001875F9"/>
    <w:rsid w:val="00190FAD"/>
    <w:rsid w:val="00192113"/>
    <w:rsid w:val="0019283E"/>
    <w:rsid w:val="001931F2"/>
    <w:rsid w:val="00193A07"/>
    <w:rsid w:val="00193E1D"/>
    <w:rsid w:val="00193E34"/>
    <w:rsid w:val="00194453"/>
    <w:rsid w:val="001953CE"/>
    <w:rsid w:val="00195C17"/>
    <w:rsid w:val="00195D1C"/>
    <w:rsid w:val="00195F37"/>
    <w:rsid w:val="00196702"/>
    <w:rsid w:val="0019749F"/>
    <w:rsid w:val="00197C92"/>
    <w:rsid w:val="001A0F39"/>
    <w:rsid w:val="001A2006"/>
    <w:rsid w:val="001A33F7"/>
    <w:rsid w:val="001A5199"/>
    <w:rsid w:val="001A557A"/>
    <w:rsid w:val="001A7DAD"/>
    <w:rsid w:val="001B0DB1"/>
    <w:rsid w:val="001B2DB2"/>
    <w:rsid w:val="001B392A"/>
    <w:rsid w:val="001B5CBB"/>
    <w:rsid w:val="001B5CFC"/>
    <w:rsid w:val="001B63A7"/>
    <w:rsid w:val="001B6900"/>
    <w:rsid w:val="001C0D8B"/>
    <w:rsid w:val="001C1FAE"/>
    <w:rsid w:val="001C2141"/>
    <w:rsid w:val="001C21C5"/>
    <w:rsid w:val="001C223B"/>
    <w:rsid w:val="001C23BD"/>
    <w:rsid w:val="001C28DF"/>
    <w:rsid w:val="001C2A07"/>
    <w:rsid w:val="001C3150"/>
    <w:rsid w:val="001C3644"/>
    <w:rsid w:val="001C36A7"/>
    <w:rsid w:val="001C3CE3"/>
    <w:rsid w:val="001C48F8"/>
    <w:rsid w:val="001C5EB6"/>
    <w:rsid w:val="001C7442"/>
    <w:rsid w:val="001D0E8C"/>
    <w:rsid w:val="001D1197"/>
    <w:rsid w:val="001D17E9"/>
    <w:rsid w:val="001D23D1"/>
    <w:rsid w:val="001D285F"/>
    <w:rsid w:val="001D3DE3"/>
    <w:rsid w:val="001D414D"/>
    <w:rsid w:val="001D4F23"/>
    <w:rsid w:val="001D4F53"/>
    <w:rsid w:val="001D5412"/>
    <w:rsid w:val="001D54D2"/>
    <w:rsid w:val="001D685D"/>
    <w:rsid w:val="001D6E37"/>
    <w:rsid w:val="001D6FEB"/>
    <w:rsid w:val="001D79E9"/>
    <w:rsid w:val="001D7D0C"/>
    <w:rsid w:val="001E0D60"/>
    <w:rsid w:val="001E0F05"/>
    <w:rsid w:val="001E11B0"/>
    <w:rsid w:val="001E1818"/>
    <w:rsid w:val="001E1BA2"/>
    <w:rsid w:val="001E38CB"/>
    <w:rsid w:val="001E3B8E"/>
    <w:rsid w:val="001E3DF8"/>
    <w:rsid w:val="001E418F"/>
    <w:rsid w:val="001E46AE"/>
    <w:rsid w:val="001E52C6"/>
    <w:rsid w:val="001E5513"/>
    <w:rsid w:val="001E607D"/>
    <w:rsid w:val="001F0704"/>
    <w:rsid w:val="001F14C0"/>
    <w:rsid w:val="001F1F27"/>
    <w:rsid w:val="001F2349"/>
    <w:rsid w:val="001F2499"/>
    <w:rsid w:val="001F2F50"/>
    <w:rsid w:val="001F37E2"/>
    <w:rsid w:val="001F3FE6"/>
    <w:rsid w:val="001F5148"/>
    <w:rsid w:val="001F5C6D"/>
    <w:rsid w:val="001F6087"/>
    <w:rsid w:val="001F7556"/>
    <w:rsid w:val="001F7E08"/>
    <w:rsid w:val="0020175B"/>
    <w:rsid w:val="002027F6"/>
    <w:rsid w:val="002038FA"/>
    <w:rsid w:val="00203E19"/>
    <w:rsid w:val="00203EBA"/>
    <w:rsid w:val="002053DE"/>
    <w:rsid w:val="002058D8"/>
    <w:rsid w:val="00206060"/>
    <w:rsid w:val="00206258"/>
    <w:rsid w:val="00206D7D"/>
    <w:rsid w:val="00207061"/>
    <w:rsid w:val="00210333"/>
    <w:rsid w:val="00210CDE"/>
    <w:rsid w:val="00212364"/>
    <w:rsid w:val="00212BCE"/>
    <w:rsid w:val="00212E35"/>
    <w:rsid w:val="00213DBA"/>
    <w:rsid w:val="002157B0"/>
    <w:rsid w:val="002166C2"/>
    <w:rsid w:val="00216BE9"/>
    <w:rsid w:val="00216FF2"/>
    <w:rsid w:val="00217F6B"/>
    <w:rsid w:val="00221030"/>
    <w:rsid w:val="00221253"/>
    <w:rsid w:val="002216C4"/>
    <w:rsid w:val="00221C71"/>
    <w:rsid w:val="002220A3"/>
    <w:rsid w:val="002222DD"/>
    <w:rsid w:val="0022260C"/>
    <w:rsid w:val="00222827"/>
    <w:rsid w:val="00223419"/>
    <w:rsid w:val="00223CB2"/>
    <w:rsid w:val="00223E90"/>
    <w:rsid w:val="002240E5"/>
    <w:rsid w:val="00225889"/>
    <w:rsid w:val="0022622E"/>
    <w:rsid w:val="00226428"/>
    <w:rsid w:val="002265C3"/>
    <w:rsid w:val="002269BF"/>
    <w:rsid w:val="00227631"/>
    <w:rsid w:val="00231BEE"/>
    <w:rsid w:val="00231D77"/>
    <w:rsid w:val="002326A0"/>
    <w:rsid w:val="00232978"/>
    <w:rsid w:val="00233337"/>
    <w:rsid w:val="002334BA"/>
    <w:rsid w:val="00233A94"/>
    <w:rsid w:val="00233C59"/>
    <w:rsid w:val="00234440"/>
    <w:rsid w:val="002363EF"/>
    <w:rsid w:val="002367C5"/>
    <w:rsid w:val="0024046B"/>
    <w:rsid w:val="00241378"/>
    <w:rsid w:val="002416AF"/>
    <w:rsid w:val="002429D0"/>
    <w:rsid w:val="00242B47"/>
    <w:rsid w:val="00242C70"/>
    <w:rsid w:val="00243022"/>
    <w:rsid w:val="00243453"/>
    <w:rsid w:val="002437C5"/>
    <w:rsid w:val="002443F0"/>
    <w:rsid w:val="00244863"/>
    <w:rsid w:val="002467ED"/>
    <w:rsid w:val="00246B46"/>
    <w:rsid w:val="002474DA"/>
    <w:rsid w:val="002475F6"/>
    <w:rsid w:val="00247634"/>
    <w:rsid w:val="00250761"/>
    <w:rsid w:val="002509FA"/>
    <w:rsid w:val="00250F50"/>
    <w:rsid w:val="002516B1"/>
    <w:rsid w:val="00253EC0"/>
    <w:rsid w:val="00254132"/>
    <w:rsid w:val="002541A3"/>
    <w:rsid w:val="00254498"/>
    <w:rsid w:val="00255267"/>
    <w:rsid w:val="0025606E"/>
    <w:rsid w:val="00256BE1"/>
    <w:rsid w:val="00257602"/>
    <w:rsid w:val="00257650"/>
    <w:rsid w:val="0026021E"/>
    <w:rsid w:val="0026074C"/>
    <w:rsid w:val="00260D81"/>
    <w:rsid w:val="0026131C"/>
    <w:rsid w:val="00263BE4"/>
    <w:rsid w:val="00264513"/>
    <w:rsid w:val="0026508C"/>
    <w:rsid w:val="0026554B"/>
    <w:rsid w:val="00265941"/>
    <w:rsid w:val="00265F36"/>
    <w:rsid w:val="00266213"/>
    <w:rsid w:val="0026697F"/>
    <w:rsid w:val="00267D24"/>
    <w:rsid w:val="002702D4"/>
    <w:rsid w:val="00271C08"/>
    <w:rsid w:val="002720D3"/>
    <w:rsid w:val="002720F9"/>
    <w:rsid w:val="002729F8"/>
    <w:rsid w:val="00272F15"/>
    <w:rsid w:val="00273570"/>
    <w:rsid w:val="00273842"/>
    <w:rsid w:val="00273B04"/>
    <w:rsid w:val="00273E55"/>
    <w:rsid w:val="00273F44"/>
    <w:rsid w:val="0027434C"/>
    <w:rsid w:val="00274921"/>
    <w:rsid w:val="00274D5B"/>
    <w:rsid w:val="00275058"/>
    <w:rsid w:val="00275527"/>
    <w:rsid w:val="002771A8"/>
    <w:rsid w:val="0027760F"/>
    <w:rsid w:val="00277AD6"/>
    <w:rsid w:val="00280780"/>
    <w:rsid w:val="00280A0A"/>
    <w:rsid w:val="002818B0"/>
    <w:rsid w:val="0028383E"/>
    <w:rsid w:val="00283E57"/>
    <w:rsid w:val="0028473F"/>
    <w:rsid w:val="002847BB"/>
    <w:rsid w:val="00285D5A"/>
    <w:rsid w:val="00285DC0"/>
    <w:rsid w:val="002868F6"/>
    <w:rsid w:val="002876E8"/>
    <w:rsid w:val="00287EF5"/>
    <w:rsid w:val="0029061A"/>
    <w:rsid w:val="002918AF"/>
    <w:rsid w:val="00291D6D"/>
    <w:rsid w:val="0029217D"/>
    <w:rsid w:val="00292AA2"/>
    <w:rsid w:val="00293508"/>
    <w:rsid w:val="0029350E"/>
    <w:rsid w:val="00293A3B"/>
    <w:rsid w:val="00293E45"/>
    <w:rsid w:val="00293E84"/>
    <w:rsid w:val="00294B81"/>
    <w:rsid w:val="00294D17"/>
    <w:rsid w:val="00295662"/>
    <w:rsid w:val="00295E46"/>
    <w:rsid w:val="00296621"/>
    <w:rsid w:val="002967AE"/>
    <w:rsid w:val="002970C7"/>
    <w:rsid w:val="00297669"/>
    <w:rsid w:val="00297AB3"/>
    <w:rsid w:val="00297E35"/>
    <w:rsid w:val="002A04D9"/>
    <w:rsid w:val="002A0CC8"/>
    <w:rsid w:val="002A1390"/>
    <w:rsid w:val="002A2842"/>
    <w:rsid w:val="002A3366"/>
    <w:rsid w:val="002A4B45"/>
    <w:rsid w:val="002A4E7A"/>
    <w:rsid w:val="002A6E62"/>
    <w:rsid w:val="002A7271"/>
    <w:rsid w:val="002A761E"/>
    <w:rsid w:val="002A7683"/>
    <w:rsid w:val="002A7B08"/>
    <w:rsid w:val="002B08DA"/>
    <w:rsid w:val="002B231E"/>
    <w:rsid w:val="002B28AA"/>
    <w:rsid w:val="002B2906"/>
    <w:rsid w:val="002B2D69"/>
    <w:rsid w:val="002B2DC8"/>
    <w:rsid w:val="002B370A"/>
    <w:rsid w:val="002B3AE2"/>
    <w:rsid w:val="002B3CEF"/>
    <w:rsid w:val="002B3DBA"/>
    <w:rsid w:val="002B52E6"/>
    <w:rsid w:val="002B585D"/>
    <w:rsid w:val="002B631E"/>
    <w:rsid w:val="002B6CA6"/>
    <w:rsid w:val="002B7891"/>
    <w:rsid w:val="002C33F5"/>
    <w:rsid w:val="002C44B0"/>
    <w:rsid w:val="002C48C8"/>
    <w:rsid w:val="002C4C41"/>
    <w:rsid w:val="002C5B7B"/>
    <w:rsid w:val="002C5DB1"/>
    <w:rsid w:val="002D00AA"/>
    <w:rsid w:val="002D0297"/>
    <w:rsid w:val="002D02C7"/>
    <w:rsid w:val="002D0469"/>
    <w:rsid w:val="002D1912"/>
    <w:rsid w:val="002D1C7F"/>
    <w:rsid w:val="002D28D6"/>
    <w:rsid w:val="002D37AB"/>
    <w:rsid w:val="002D3A9D"/>
    <w:rsid w:val="002D3B79"/>
    <w:rsid w:val="002D3C40"/>
    <w:rsid w:val="002D416C"/>
    <w:rsid w:val="002D5A21"/>
    <w:rsid w:val="002D5DB3"/>
    <w:rsid w:val="002D6AB6"/>
    <w:rsid w:val="002D6D9D"/>
    <w:rsid w:val="002D702F"/>
    <w:rsid w:val="002D743A"/>
    <w:rsid w:val="002D79F2"/>
    <w:rsid w:val="002E00C2"/>
    <w:rsid w:val="002E01A1"/>
    <w:rsid w:val="002E01AE"/>
    <w:rsid w:val="002E0B90"/>
    <w:rsid w:val="002E2630"/>
    <w:rsid w:val="002E3583"/>
    <w:rsid w:val="002E3734"/>
    <w:rsid w:val="002E4382"/>
    <w:rsid w:val="002E50E9"/>
    <w:rsid w:val="002E61E8"/>
    <w:rsid w:val="002E6C33"/>
    <w:rsid w:val="002E6F54"/>
    <w:rsid w:val="002E78DE"/>
    <w:rsid w:val="002E7986"/>
    <w:rsid w:val="002E7C6F"/>
    <w:rsid w:val="002F029B"/>
    <w:rsid w:val="002F3BFE"/>
    <w:rsid w:val="002F407A"/>
    <w:rsid w:val="002F452E"/>
    <w:rsid w:val="002F5168"/>
    <w:rsid w:val="002F57B3"/>
    <w:rsid w:val="002F75FA"/>
    <w:rsid w:val="00300523"/>
    <w:rsid w:val="003009A5"/>
    <w:rsid w:val="0030206E"/>
    <w:rsid w:val="0030258F"/>
    <w:rsid w:val="003025DA"/>
    <w:rsid w:val="00302709"/>
    <w:rsid w:val="00302E36"/>
    <w:rsid w:val="003035D4"/>
    <w:rsid w:val="003039F8"/>
    <w:rsid w:val="00303D73"/>
    <w:rsid w:val="00304AA7"/>
    <w:rsid w:val="00304CC2"/>
    <w:rsid w:val="003054B3"/>
    <w:rsid w:val="00306336"/>
    <w:rsid w:val="003063E3"/>
    <w:rsid w:val="00306F77"/>
    <w:rsid w:val="00307555"/>
    <w:rsid w:val="00310F91"/>
    <w:rsid w:val="003129A0"/>
    <w:rsid w:val="003139E7"/>
    <w:rsid w:val="00313A52"/>
    <w:rsid w:val="00314718"/>
    <w:rsid w:val="00314BC6"/>
    <w:rsid w:val="0031539E"/>
    <w:rsid w:val="00316857"/>
    <w:rsid w:val="00316C9D"/>
    <w:rsid w:val="003200CB"/>
    <w:rsid w:val="0032084E"/>
    <w:rsid w:val="00320FCF"/>
    <w:rsid w:val="00321C0D"/>
    <w:rsid w:val="00322E0F"/>
    <w:rsid w:val="0032511F"/>
    <w:rsid w:val="00325A30"/>
    <w:rsid w:val="003277E9"/>
    <w:rsid w:val="00327C9B"/>
    <w:rsid w:val="00327D4F"/>
    <w:rsid w:val="00327F10"/>
    <w:rsid w:val="003308A5"/>
    <w:rsid w:val="00331E9B"/>
    <w:rsid w:val="00332822"/>
    <w:rsid w:val="0033311B"/>
    <w:rsid w:val="00333876"/>
    <w:rsid w:val="003342AF"/>
    <w:rsid w:val="003347D4"/>
    <w:rsid w:val="00335054"/>
    <w:rsid w:val="003356AC"/>
    <w:rsid w:val="0033702C"/>
    <w:rsid w:val="00337592"/>
    <w:rsid w:val="003376EB"/>
    <w:rsid w:val="00337E8D"/>
    <w:rsid w:val="0034009F"/>
    <w:rsid w:val="00340443"/>
    <w:rsid w:val="00340D93"/>
    <w:rsid w:val="00340E6D"/>
    <w:rsid w:val="003410A4"/>
    <w:rsid w:val="0034110F"/>
    <w:rsid w:val="0034145E"/>
    <w:rsid w:val="00341B12"/>
    <w:rsid w:val="00342102"/>
    <w:rsid w:val="003436B9"/>
    <w:rsid w:val="00343DDA"/>
    <w:rsid w:val="003466A8"/>
    <w:rsid w:val="00346E81"/>
    <w:rsid w:val="00351509"/>
    <w:rsid w:val="003521FA"/>
    <w:rsid w:val="00352527"/>
    <w:rsid w:val="003526EB"/>
    <w:rsid w:val="0035315E"/>
    <w:rsid w:val="003532A2"/>
    <w:rsid w:val="003545E5"/>
    <w:rsid w:val="003553E9"/>
    <w:rsid w:val="003559DF"/>
    <w:rsid w:val="00355B17"/>
    <w:rsid w:val="00356676"/>
    <w:rsid w:val="003577E2"/>
    <w:rsid w:val="00357D49"/>
    <w:rsid w:val="00357D70"/>
    <w:rsid w:val="0036024F"/>
    <w:rsid w:val="0036034D"/>
    <w:rsid w:val="00360823"/>
    <w:rsid w:val="003649C9"/>
    <w:rsid w:val="00364C08"/>
    <w:rsid w:val="003664C3"/>
    <w:rsid w:val="003677E3"/>
    <w:rsid w:val="00367F06"/>
    <w:rsid w:val="003709DF"/>
    <w:rsid w:val="00370EB2"/>
    <w:rsid w:val="003710BB"/>
    <w:rsid w:val="00372271"/>
    <w:rsid w:val="003744A3"/>
    <w:rsid w:val="00374B42"/>
    <w:rsid w:val="003758F6"/>
    <w:rsid w:val="00375C9A"/>
    <w:rsid w:val="00376E21"/>
    <w:rsid w:val="003772B9"/>
    <w:rsid w:val="00377875"/>
    <w:rsid w:val="00377E6B"/>
    <w:rsid w:val="003806A2"/>
    <w:rsid w:val="00380866"/>
    <w:rsid w:val="00381078"/>
    <w:rsid w:val="00382359"/>
    <w:rsid w:val="00382CE9"/>
    <w:rsid w:val="00382FC2"/>
    <w:rsid w:val="003836A8"/>
    <w:rsid w:val="00384B44"/>
    <w:rsid w:val="00384CF1"/>
    <w:rsid w:val="00385E7F"/>
    <w:rsid w:val="00385E9A"/>
    <w:rsid w:val="003863CE"/>
    <w:rsid w:val="003866D5"/>
    <w:rsid w:val="0038742F"/>
    <w:rsid w:val="003876B6"/>
    <w:rsid w:val="00387D29"/>
    <w:rsid w:val="003916D4"/>
    <w:rsid w:val="00391F37"/>
    <w:rsid w:val="003921D5"/>
    <w:rsid w:val="003922E0"/>
    <w:rsid w:val="00393B9E"/>
    <w:rsid w:val="00393D0A"/>
    <w:rsid w:val="00394567"/>
    <w:rsid w:val="00395561"/>
    <w:rsid w:val="0039556F"/>
    <w:rsid w:val="003968C7"/>
    <w:rsid w:val="00397938"/>
    <w:rsid w:val="003A074A"/>
    <w:rsid w:val="003A0B44"/>
    <w:rsid w:val="003A1ACD"/>
    <w:rsid w:val="003A1B7C"/>
    <w:rsid w:val="003A217C"/>
    <w:rsid w:val="003A2BC1"/>
    <w:rsid w:val="003A2E99"/>
    <w:rsid w:val="003A3B38"/>
    <w:rsid w:val="003A3EA3"/>
    <w:rsid w:val="003A46CE"/>
    <w:rsid w:val="003A4CF7"/>
    <w:rsid w:val="003A67D5"/>
    <w:rsid w:val="003A70C0"/>
    <w:rsid w:val="003A710D"/>
    <w:rsid w:val="003A772B"/>
    <w:rsid w:val="003A7C36"/>
    <w:rsid w:val="003B0291"/>
    <w:rsid w:val="003B02F4"/>
    <w:rsid w:val="003B1B80"/>
    <w:rsid w:val="003B2353"/>
    <w:rsid w:val="003B2ABC"/>
    <w:rsid w:val="003B52D6"/>
    <w:rsid w:val="003B61D3"/>
    <w:rsid w:val="003B6D68"/>
    <w:rsid w:val="003C1F6F"/>
    <w:rsid w:val="003C1FC6"/>
    <w:rsid w:val="003C20DB"/>
    <w:rsid w:val="003C266B"/>
    <w:rsid w:val="003C2C08"/>
    <w:rsid w:val="003C3231"/>
    <w:rsid w:val="003C3393"/>
    <w:rsid w:val="003C40AC"/>
    <w:rsid w:val="003C55CD"/>
    <w:rsid w:val="003C5F52"/>
    <w:rsid w:val="003C61A9"/>
    <w:rsid w:val="003C6550"/>
    <w:rsid w:val="003C6582"/>
    <w:rsid w:val="003D0076"/>
    <w:rsid w:val="003D023B"/>
    <w:rsid w:val="003D0A26"/>
    <w:rsid w:val="003D0F7A"/>
    <w:rsid w:val="003D2C78"/>
    <w:rsid w:val="003D3E1A"/>
    <w:rsid w:val="003D3EF0"/>
    <w:rsid w:val="003D46CD"/>
    <w:rsid w:val="003D4EF6"/>
    <w:rsid w:val="003D685C"/>
    <w:rsid w:val="003D69FE"/>
    <w:rsid w:val="003D7157"/>
    <w:rsid w:val="003D7956"/>
    <w:rsid w:val="003E0412"/>
    <w:rsid w:val="003E16C5"/>
    <w:rsid w:val="003E1792"/>
    <w:rsid w:val="003E2CB4"/>
    <w:rsid w:val="003E32A8"/>
    <w:rsid w:val="003E455D"/>
    <w:rsid w:val="003E49E4"/>
    <w:rsid w:val="003E4A3D"/>
    <w:rsid w:val="003E5AC9"/>
    <w:rsid w:val="003E60F3"/>
    <w:rsid w:val="003E78C1"/>
    <w:rsid w:val="003F09D7"/>
    <w:rsid w:val="003F1280"/>
    <w:rsid w:val="003F12A9"/>
    <w:rsid w:val="003F12D4"/>
    <w:rsid w:val="003F1AE4"/>
    <w:rsid w:val="003F2CE5"/>
    <w:rsid w:val="003F3177"/>
    <w:rsid w:val="003F351E"/>
    <w:rsid w:val="003F3F46"/>
    <w:rsid w:val="003F40F5"/>
    <w:rsid w:val="003F4156"/>
    <w:rsid w:val="003F45C0"/>
    <w:rsid w:val="003F56C7"/>
    <w:rsid w:val="003F578A"/>
    <w:rsid w:val="003F5972"/>
    <w:rsid w:val="003F6CC3"/>
    <w:rsid w:val="003F6F8E"/>
    <w:rsid w:val="004009A1"/>
    <w:rsid w:val="004015DD"/>
    <w:rsid w:val="00401604"/>
    <w:rsid w:val="00401CE5"/>
    <w:rsid w:val="004022EC"/>
    <w:rsid w:val="00402F39"/>
    <w:rsid w:val="00403B35"/>
    <w:rsid w:val="00405033"/>
    <w:rsid w:val="00406AEC"/>
    <w:rsid w:val="00407847"/>
    <w:rsid w:val="0041058E"/>
    <w:rsid w:val="0041132D"/>
    <w:rsid w:val="004120E5"/>
    <w:rsid w:val="00413078"/>
    <w:rsid w:val="00413364"/>
    <w:rsid w:val="00413D3D"/>
    <w:rsid w:val="00415C2F"/>
    <w:rsid w:val="00416EC0"/>
    <w:rsid w:val="004204CB"/>
    <w:rsid w:val="00420A68"/>
    <w:rsid w:val="00420D3F"/>
    <w:rsid w:val="0042145D"/>
    <w:rsid w:val="0042325D"/>
    <w:rsid w:val="0042421F"/>
    <w:rsid w:val="004267C7"/>
    <w:rsid w:val="0042744A"/>
    <w:rsid w:val="004277E5"/>
    <w:rsid w:val="00430430"/>
    <w:rsid w:val="00432547"/>
    <w:rsid w:val="00433D6A"/>
    <w:rsid w:val="004346AB"/>
    <w:rsid w:val="004346DB"/>
    <w:rsid w:val="00435929"/>
    <w:rsid w:val="004360DE"/>
    <w:rsid w:val="00436BC1"/>
    <w:rsid w:val="00436C56"/>
    <w:rsid w:val="00437064"/>
    <w:rsid w:val="00437B12"/>
    <w:rsid w:val="004402F1"/>
    <w:rsid w:val="0044083A"/>
    <w:rsid w:val="00440983"/>
    <w:rsid w:val="00441431"/>
    <w:rsid w:val="00441F4B"/>
    <w:rsid w:val="004423B3"/>
    <w:rsid w:val="00442BAA"/>
    <w:rsid w:val="00442E82"/>
    <w:rsid w:val="00443B87"/>
    <w:rsid w:val="00444740"/>
    <w:rsid w:val="00444F40"/>
    <w:rsid w:val="00444FC7"/>
    <w:rsid w:val="004470B8"/>
    <w:rsid w:val="00447B3B"/>
    <w:rsid w:val="00447D95"/>
    <w:rsid w:val="004501AB"/>
    <w:rsid w:val="00450A56"/>
    <w:rsid w:val="0045106B"/>
    <w:rsid w:val="004513CB"/>
    <w:rsid w:val="00451528"/>
    <w:rsid w:val="00451AB0"/>
    <w:rsid w:val="00451BC8"/>
    <w:rsid w:val="00451D90"/>
    <w:rsid w:val="004520A0"/>
    <w:rsid w:val="00453827"/>
    <w:rsid w:val="004562BC"/>
    <w:rsid w:val="00456741"/>
    <w:rsid w:val="0045704F"/>
    <w:rsid w:val="004575B5"/>
    <w:rsid w:val="00457D4A"/>
    <w:rsid w:val="0046017F"/>
    <w:rsid w:val="0046138A"/>
    <w:rsid w:val="004621CF"/>
    <w:rsid w:val="00463F02"/>
    <w:rsid w:val="0046436B"/>
    <w:rsid w:val="00464384"/>
    <w:rsid w:val="004656DC"/>
    <w:rsid w:val="004675CD"/>
    <w:rsid w:val="00471C3D"/>
    <w:rsid w:val="00474101"/>
    <w:rsid w:val="00474137"/>
    <w:rsid w:val="004741C8"/>
    <w:rsid w:val="004746BC"/>
    <w:rsid w:val="004749FF"/>
    <w:rsid w:val="00474B2E"/>
    <w:rsid w:val="00474C8D"/>
    <w:rsid w:val="00474CED"/>
    <w:rsid w:val="00475E4C"/>
    <w:rsid w:val="00475FFA"/>
    <w:rsid w:val="00476119"/>
    <w:rsid w:val="00476219"/>
    <w:rsid w:val="00476E68"/>
    <w:rsid w:val="00477A4F"/>
    <w:rsid w:val="00480570"/>
    <w:rsid w:val="00480A2A"/>
    <w:rsid w:val="004817A3"/>
    <w:rsid w:val="00482029"/>
    <w:rsid w:val="0048240C"/>
    <w:rsid w:val="00483A74"/>
    <w:rsid w:val="00483CC7"/>
    <w:rsid w:val="00485223"/>
    <w:rsid w:val="00485B0D"/>
    <w:rsid w:val="00485B35"/>
    <w:rsid w:val="00485E4F"/>
    <w:rsid w:val="00486405"/>
    <w:rsid w:val="00487EB3"/>
    <w:rsid w:val="00491FD3"/>
    <w:rsid w:val="004923C0"/>
    <w:rsid w:val="004923C2"/>
    <w:rsid w:val="0049249B"/>
    <w:rsid w:val="004934E0"/>
    <w:rsid w:val="004937DA"/>
    <w:rsid w:val="004941EE"/>
    <w:rsid w:val="00494420"/>
    <w:rsid w:val="00494441"/>
    <w:rsid w:val="004944E2"/>
    <w:rsid w:val="00494AE6"/>
    <w:rsid w:val="00495594"/>
    <w:rsid w:val="00495F72"/>
    <w:rsid w:val="004A038A"/>
    <w:rsid w:val="004A0963"/>
    <w:rsid w:val="004A2883"/>
    <w:rsid w:val="004A2E8B"/>
    <w:rsid w:val="004A4007"/>
    <w:rsid w:val="004A458F"/>
    <w:rsid w:val="004A55E4"/>
    <w:rsid w:val="004A5C1D"/>
    <w:rsid w:val="004A6413"/>
    <w:rsid w:val="004A70DF"/>
    <w:rsid w:val="004A7590"/>
    <w:rsid w:val="004B0337"/>
    <w:rsid w:val="004B050C"/>
    <w:rsid w:val="004B08E4"/>
    <w:rsid w:val="004B1992"/>
    <w:rsid w:val="004B2C76"/>
    <w:rsid w:val="004B3530"/>
    <w:rsid w:val="004B3849"/>
    <w:rsid w:val="004B3D51"/>
    <w:rsid w:val="004B5034"/>
    <w:rsid w:val="004B5170"/>
    <w:rsid w:val="004B5BD0"/>
    <w:rsid w:val="004B5EDB"/>
    <w:rsid w:val="004B69CD"/>
    <w:rsid w:val="004B752E"/>
    <w:rsid w:val="004C0872"/>
    <w:rsid w:val="004C1546"/>
    <w:rsid w:val="004C239D"/>
    <w:rsid w:val="004C2E0E"/>
    <w:rsid w:val="004C30E9"/>
    <w:rsid w:val="004C34C8"/>
    <w:rsid w:val="004C3F46"/>
    <w:rsid w:val="004C47AF"/>
    <w:rsid w:val="004C50EB"/>
    <w:rsid w:val="004C5D65"/>
    <w:rsid w:val="004C5E25"/>
    <w:rsid w:val="004C5ECF"/>
    <w:rsid w:val="004C64C2"/>
    <w:rsid w:val="004C7193"/>
    <w:rsid w:val="004C7672"/>
    <w:rsid w:val="004D15B6"/>
    <w:rsid w:val="004D186A"/>
    <w:rsid w:val="004D1C4C"/>
    <w:rsid w:val="004D2435"/>
    <w:rsid w:val="004D269B"/>
    <w:rsid w:val="004D372F"/>
    <w:rsid w:val="004D4BE8"/>
    <w:rsid w:val="004D6F6F"/>
    <w:rsid w:val="004D7054"/>
    <w:rsid w:val="004D7488"/>
    <w:rsid w:val="004D754C"/>
    <w:rsid w:val="004E0256"/>
    <w:rsid w:val="004E08DB"/>
    <w:rsid w:val="004E1524"/>
    <w:rsid w:val="004E1B50"/>
    <w:rsid w:val="004E1CC3"/>
    <w:rsid w:val="004E2A30"/>
    <w:rsid w:val="004E2E4D"/>
    <w:rsid w:val="004E3900"/>
    <w:rsid w:val="004E3D73"/>
    <w:rsid w:val="004E54CE"/>
    <w:rsid w:val="004E5BF5"/>
    <w:rsid w:val="004E6A45"/>
    <w:rsid w:val="004E7E8D"/>
    <w:rsid w:val="004F242A"/>
    <w:rsid w:val="004F2C4F"/>
    <w:rsid w:val="004F2EFF"/>
    <w:rsid w:val="004F30DE"/>
    <w:rsid w:val="004F3101"/>
    <w:rsid w:val="004F3141"/>
    <w:rsid w:val="004F3703"/>
    <w:rsid w:val="004F44C8"/>
    <w:rsid w:val="004F504C"/>
    <w:rsid w:val="004F5412"/>
    <w:rsid w:val="004F5742"/>
    <w:rsid w:val="004F59FB"/>
    <w:rsid w:val="004F5DEE"/>
    <w:rsid w:val="004F6EFD"/>
    <w:rsid w:val="0050005F"/>
    <w:rsid w:val="00500FD6"/>
    <w:rsid w:val="00501E0B"/>
    <w:rsid w:val="005034D9"/>
    <w:rsid w:val="00503746"/>
    <w:rsid w:val="005037FA"/>
    <w:rsid w:val="00503A46"/>
    <w:rsid w:val="00504106"/>
    <w:rsid w:val="00505575"/>
    <w:rsid w:val="00505D19"/>
    <w:rsid w:val="0050629C"/>
    <w:rsid w:val="00506311"/>
    <w:rsid w:val="00506F8D"/>
    <w:rsid w:val="00507AAF"/>
    <w:rsid w:val="00507ECB"/>
    <w:rsid w:val="0051090C"/>
    <w:rsid w:val="00512CEC"/>
    <w:rsid w:val="005146BA"/>
    <w:rsid w:val="00514B64"/>
    <w:rsid w:val="00515653"/>
    <w:rsid w:val="00515A71"/>
    <w:rsid w:val="005164E5"/>
    <w:rsid w:val="00517276"/>
    <w:rsid w:val="0051747D"/>
    <w:rsid w:val="00517F97"/>
    <w:rsid w:val="0052039D"/>
    <w:rsid w:val="00521F2D"/>
    <w:rsid w:val="00523107"/>
    <w:rsid w:val="00527B8A"/>
    <w:rsid w:val="00527DEA"/>
    <w:rsid w:val="005301B1"/>
    <w:rsid w:val="0053039D"/>
    <w:rsid w:val="00531B40"/>
    <w:rsid w:val="00532409"/>
    <w:rsid w:val="005326B5"/>
    <w:rsid w:val="00532920"/>
    <w:rsid w:val="0053410E"/>
    <w:rsid w:val="00535A78"/>
    <w:rsid w:val="00536235"/>
    <w:rsid w:val="00536CB7"/>
    <w:rsid w:val="00537C7E"/>
    <w:rsid w:val="00537E82"/>
    <w:rsid w:val="00541243"/>
    <w:rsid w:val="005414BB"/>
    <w:rsid w:val="00542AF3"/>
    <w:rsid w:val="00543403"/>
    <w:rsid w:val="00543D99"/>
    <w:rsid w:val="00543EFB"/>
    <w:rsid w:val="00544A8B"/>
    <w:rsid w:val="00545F0C"/>
    <w:rsid w:val="00546B09"/>
    <w:rsid w:val="00546EB2"/>
    <w:rsid w:val="005477DA"/>
    <w:rsid w:val="005509C5"/>
    <w:rsid w:val="00551ECD"/>
    <w:rsid w:val="00552184"/>
    <w:rsid w:val="005525E4"/>
    <w:rsid w:val="005526DC"/>
    <w:rsid w:val="00552DEF"/>
    <w:rsid w:val="00554A1F"/>
    <w:rsid w:val="0055536C"/>
    <w:rsid w:val="005553B1"/>
    <w:rsid w:val="00555537"/>
    <w:rsid w:val="0055663C"/>
    <w:rsid w:val="00560ACC"/>
    <w:rsid w:val="00561EDE"/>
    <w:rsid w:val="00562F7D"/>
    <w:rsid w:val="005636EB"/>
    <w:rsid w:val="00563896"/>
    <w:rsid w:val="0056433E"/>
    <w:rsid w:val="00564CE4"/>
    <w:rsid w:val="00566D63"/>
    <w:rsid w:val="005672E2"/>
    <w:rsid w:val="00567954"/>
    <w:rsid w:val="005679DB"/>
    <w:rsid w:val="00567D47"/>
    <w:rsid w:val="005701BB"/>
    <w:rsid w:val="00570EB2"/>
    <w:rsid w:val="00571749"/>
    <w:rsid w:val="0057178C"/>
    <w:rsid w:val="00571F81"/>
    <w:rsid w:val="00573042"/>
    <w:rsid w:val="005732A1"/>
    <w:rsid w:val="005740E1"/>
    <w:rsid w:val="00574EE0"/>
    <w:rsid w:val="0057551A"/>
    <w:rsid w:val="00577559"/>
    <w:rsid w:val="0057757C"/>
    <w:rsid w:val="005800F2"/>
    <w:rsid w:val="005808E0"/>
    <w:rsid w:val="0058092A"/>
    <w:rsid w:val="00581137"/>
    <w:rsid w:val="005814BC"/>
    <w:rsid w:val="005816FE"/>
    <w:rsid w:val="00581E82"/>
    <w:rsid w:val="0058230D"/>
    <w:rsid w:val="00582394"/>
    <w:rsid w:val="00582778"/>
    <w:rsid w:val="00582ED2"/>
    <w:rsid w:val="005832C0"/>
    <w:rsid w:val="00583BB9"/>
    <w:rsid w:val="00583F08"/>
    <w:rsid w:val="00584391"/>
    <w:rsid w:val="00584DEB"/>
    <w:rsid w:val="005852E9"/>
    <w:rsid w:val="005859E0"/>
    <w:rsid w:val="00585C31"/>
    <w:rsid w:val="005862E0"/>
    <w:rsid w:val="00586FE2"/>
    <w:rsid w:val="005876C8"/>
    <w:rsid w:val="00587922"/>
    <w:rsid w:val="00587BA3"/>
    <w:rsid w:val="005907FB"/>
    <w:rsid w:val="00590DD6"/>
    <w:rsid w:val="00590EE5"/>
    <w:rsid w:val="00592A88"/>
    <w:rsid w:val="00592ED1"/>
    <w:rsid w:val="00593549"/>
    <w:rsid w:val="00593740"/>
    <w:rsid w:val="00593967"/>
    <w:rsid w:val="00593D04"/>
    <w:rsid w:val="00593D9E"/>
    <w:rsid w:val="00595110"/>
    <w:rsid w:val="00595500"/>
    <w:rsid w:val="00595A2F"/>
    <w:rsid w:val="00595CB4"/>
    <w:rsid w:val="00595F92"/>
    <w:rsid w:val="005978FB"/>
    <w:rsid w:val="00597C2B"/>
    <w:rsid w:val="005A00E3"/>
    <w:rsid w:val="005A1455"/>
    <w:rsid w:val="005A160B"/>
    <w:rsid w:val="005A19C5"/>
    <w:rsid w:val="005A20D4"/>
    <w:rsid w:val="005A322E"/>
    <w:rsid w:val="005A3F98"/>
    <w:rsid w:val="005A46D5"/>
    <w:rsid w:val="005A4D9F"/>
    <w:rsid w:val="005A4EA3"/>
    <w:rsid w:val="005A54EC"/>
    <w:rsid w:val="005A54EF"/>
    <w:rsid w:val="005A5723"/>
    <w:rsid w:val="005B0107"/>
    <w:rsid w:val="005B02A2"/>
    <w:rsid w:val="005B0453"/>
    <w:rsid w:val="005B0BCF"/>
    <w:rsid w:val="005B1418"/>
    <w:rsid w:val="005B19CF"/>
    <w:rsid w:val="005B244A"/>
    <w:rsid w:val="005B30C0"/>
    <w:rsid w:val="005B4126"/>
    <w:rsid w:val="005B4145"/>
    <w:rsid w:val="005B4C04"/>
    <w:rsid w:val="005B59F1"/>
    <w:rsid w:val="005C09D4"/>
    <w:rsid w:val="005C0F2D"/>
    <w:rsid w:val="005C17FB"/>
    <w:rsid w:val="005C248A"/>
    <w:rsid w:val="005C37C2"/>
    <w:rsid w:val="005C4D37"/>
    <w:rsid w:val="005C4EF8"/>
    <w:rsid w:val="005C5509"/>
    <w:rsid w:val="005C7627"/>
    <w:rsid w:val="005D065F"/>
    <w:rsid w:val="005D280F"/>
    <w:rsid w:val="005D2A25"/>
    <w:rsid w:val="005D3142"/>
    <w:rsid w:val="005D3A20"/>
    <w:rsid w:val="005D42D7"/>
    <w:rsid w:val="005D4A1F"/>
    <w:rsid w:val="005D5F7E"/>
    <w:rsid w:val="005D6716"/>
    <w:rsid w:val="005D7ABC"/>
    <w:rsid w:val="005E002A"/>
    <w:rsid w:val="005E0FFC"/>
    <w:rsid w:val="005E1692"/>
    <w:rsid w:val="005E255B"/>
    <w:rsid w:val="005E287B"/>
    <w:rsid w:val="005E44C2"/>
    <w:rsid w:val="005E5A07"/>
    <w:rsid w:val="005E5BBE"/>
    <w:rsid w:val="005E779F"/>
    <w:rsid w:val="005E7A76"/>
    <w:rsid w:val="005F020E"/>
    <w:rsid w:val="005F0FA7"/>
    <w:rsid w:val="005F10C7"/>
    <w:rsid w:val="005F15D2"/>
    <w:rsid w:val="005F1A7D"/>
    <w:rsid w:val="005F1C60"/>
    <w:rsid w:val="005F1CFF"/>
    <w:rsid w:val="005F2425"/>
    <w:rsid w:val="005F3234"/>
    <w:rsid w:val="005F44FB"/>
    <w:rsid w:val="005F4516"/>
    <w:rsid w:val="005F4D59"/>
    <w:rsid w:val="005F55B9"/>
    <w:rsid w:val="005F575A"/>
    <w:rsid w:val="005F622F"/>
    <w:rsid w:val="005F6836"/>
    <w:rsid w:val="005F6995"/>
    <w:rsid w:val="005F6A25"/>
    <w:rsid w:val="005F6C8D"/>
    <w:rsid w:val="005F7ADE"/>
    <w:rsid w:val="00600EF7"/>
    <w:rsid w:val="00601B87"/>
    <w:rsid w:val="00601C77"/>
    <w:rsid w:val="0060230B"/>
    <w:rsid w:val="006023EF"/>
    <w:rsid w:val="006030C7"/>
    <w:rsid w:val="006036C1"/>
    <w:rsid w:val="00603734"/>
    <w:rsid w:val="0060456B"/>
    <w:rsid w:val="006068DF"/>
    <w:rsid w:val="00607304"/>
    <w:rsid w:val="006107B6"/>
    <w:rsid w:val="0061084D"/>
    <w:rsid w:val="00610BCA"/>
    <w:rsid w:val="00610EBF"/>
    <w:rsid w:val="0061166B"/>
    <w:rsid w:val="00611B07"/>
    <w:rsid w:val="00611E02"/>
    <w:rsid w:val="00612611"/>
    <w:rsid w:val="00613949"/>
    <w:rsid w:val="0061395B"/>
    <w:rsid w:val="00613D8C"/>
    <w:rsid w:val="0061484C"/>
    <w:rsid w:val="00615553"/>
    <w:rsid w:val="0061582C"/>
    <w:rsid w:val="00615BF5"/>
    <w:rsid w:val="006173BF"/>
    <w:rsid w:val="00617762"/>
    <w:rsid w:val="006179CD"/>
    <w:rsid w:val="00617B3C"/>
    <w:rsid w:val="00617FED"/>
    <w:rsid w:val="006204DE"/>
    <w:rsid w:val="006208B4"/>
    <w:rsid w:val="00620922"/>
    <w:rsid w:val="00620ACB"/>
    <w:rsid w:val="00620BE5"/>
    <w:rsid w:val="006227FC"/>
    <w:rsid w:val="006233CF"/>
    <w:rsid w:val="0062367E"/>
    <w:rsid w:val="00624167"/>
    <w:rsid w:val="00624D2E"/>
    <w:rsid w:val="00624E70"/>
    <w:rsid w:val="00626635"/>
    <w:rsid w:val="00627C2E"/>
    <w:rsid w:val="00631115"/>
    <w:rsid w:val="006316F4"/>
    <w:rsid w:val="00631B63"/>
    <w:rsid w:val="0063456F"/>
    <w:rsid w:val="00634CCF"/>
    <w:rsid w:val="00634DA5"/>
    <w:rsid w:val="00634F32"/>
    <w:rsid w:val="0063500C"/>
    <w:rsid w:val="0063518D"/>
    <w:rsid w:val="006356CF"/>
    <w:rsid w:val="00635E5A"/>
    <w:rsid w:val="006363C4"/>
    <w:rsid w:val="0063661F"/>
    <w:rsid w:val="00636CBC"/>
    <w:rsid w:val="0063723B"/>
    <w:rsid w:val="006377FA"/>
    <w:rsid w:val="006418CA"/>
    <w:rsid w:val="006427B3"/>
    <w:rsid w:val="00643A66"/>
    <w:rsid w:val="00643ED5"/>
    <w:rsid w:val="00644202"/>
    <w:rsid w:val="00645762"/>
    <w:rsid w:val="00645DF0"/>
    <w:rsid w:val="006471C3"/>
    <w:rsid w:val="00650577"/>
    <w:rsid w:val="006508AB"/>
    <w:rsid w:val="00650F1F"/>
    <w:rsid w:val="006511A1"/>
    <w:rsid w:val="006517C4"/>
    <w:rsid w:val="00651EEB"/>
    <w:rsid w:val="00652952"/>
    <w:rsid w:val="006539DB"/>
    <w:rsid w:val="00653D20"/>
    <w:rsid w:val="00654D40"/>
    <w:rsid w:val="00654E6A"/>
    <w:rsid w:val="006553D0"/>
    <w:rsid w:val="006556C4"/>
    <w:rsid w:val="0065668D"/>
    <w:rsid w:val="006569EA"/>
    <w:rsid w:val="006573D8"/>
    <w:rsid w:val="006574E7"/>
    <w:rsid w:val="006579AB"/>
    <w:rsid w:val="00657BFE"/>
    <w:rsid w:val="00657C30"/>
    <w:rsid w:val="006602EE"/>
    <w:rsid w:val="00660381"/>
    <w:rsid w:val="006611C0"/>
    <w:rsid w:val="006612B2"/>
    <w:rsid w:val="00662065"/>
    <w:rsid w:val="006631F9"/>
    <w:rsid w:val="006635DC"/>
    <w:rsid w:val="0066367A"/>
    <w:rsid w:val="006636C4"/>
    <w:rsid w:val="00663ECD"/>
    <w:rsid w:val="006644DB"/>
    <w:rsid w:val="00665EE3"/>
    <w:rsid w:val="006678CD"/>
    <w:rsid w:val="00671648"/>
    <w:rsid w:val="0067355C"/>
    <w:rsid w:val="006739DF"/>
    <w:rsid w:val="0067498A"/>
    <w:rsid w:val="00675EA9"/>
    <w:rsid w:val="006763A6"/>
    <w:rsid w:val="006764B9"/>
    <w:rsid w:val="0067731D"/>
    <w:rsid w:val="00680345"/>
    <w:rsid w:val="006810C5"/>
    <w:rsid w:val="00682401"/>
    <w:rsid w:val="00682FEC"/>
    <w:rsid w:val="00683416"/>
    <w:rsid w:val="006835FF"/>
    <w:rsid w:val="00683607"/>
    <w:rsid w:val="00683CCB"/>
    <w:rsid w:val="00684190"/>
    <w:rsid w:val="00684C81"/>
    <w:rsid w:val="00684EAE"/>
    <w:rsid w:val="00684FD2"/>
    <w:rsid w:val="00685303"/>
    <w:rsid w:val="006868ED"/>
    <w:rsid w:val="00686C14"/>
    <w:rsid w:val="00687261"/>
    <w:rsid w:val="00687A11"/>
    <w:rsid w:val="0069094C"/>
    <w:rsid w:val="00690F8C"/>
    <w:rsid w:val="006922B4"/>
    <w:rsid w:val="00692A03"/>
    <w:rsid w:val="00693C30"/>
    <w:rsid w:val="0069431C"/>
    <w:rsid w:val="00694F67"/>
    <w:rsid w:val="00695396"/>
    <w:rsid w:val="00695514"/>
    <w:rsid w:val="00696ED4"/>
    <w:rsid w:val="00697A9A"/>
    <w:rsid w:val="00697B51"/>
    <w:rsid w:val="00697D6F"/>
    <w:rsid w:val="006A211E"/>
    <w:rsid w:val="006A4654"/>
    <w:rsid w:val="006A4C15"/>
    <w:rsid w:val="006A6A40"/>
    <w:rsid w:val="006A7334"/>
    <w:rsid w:val="006A7601"/>
    <w:rsid w:val="006B0CA7"/>
    <w:rsid w:val="006B1C5F"/>
    <w:rsid w:val="006B1EC6"/>
    <w:rsid w:val="006B2507"/>
    <w:rsid w:val="006B3709"/>
    <w:rsid w:val="006B4584"/>
    <w:rsid w:val="006B4C1F"/>
    <w:rsid w:val="006B55B4"/>
    <w:rsid w:val="006B5F3C"/>
    <w:rsid w:val="006B638C"/>
    <w:rsid w:val="006B7F6F"/>
    <w:rsid w:val="006B7FE6"/>
    <w:rsid w:val="006C0AC9"/>
    <w:rsid w:val="006C258E"/>
    <w:rsid w:val="006C28E3"/>
    <w:rsid w:val="006C3232"/>
    <w:rsid w:val="006C39DC"/>
    <w:rsid w:val="006C3A80"/>
    <w:rsid w:val="006C4F2E"/>
    <w:rsid w:val="006C4FFC"/>
    <w:rsid w:val="006C52CC"/>
    <w:rsid w:val="006C5A1D"/>
    <w:rsid w:val="006C655B"/>
    <w:rsid w:val="006C718F"/>
    <w:rsid w:val="006C756E"/>
    <w:rsid w:val="006C766B"/>
    <w:rsid w:val="006C7FDE"/>
    <w:rsid w:val="006D07F1"/>
    <w:rsid w:val="006D139A"/>
    <w:rsid w:val="006D16FA"/>
    <w:rsid w:val="006D1AAB"/>
    <w:rsid w:val="006D2113"/>
    <w:rsid w:val="006D2B80"/>
    <w:rsid w:val="006D2D2B"/>
    <w:rsid w:val="006D3FC5"/>
    <w:rsid w:val="006D41C1"/>
    <w:rsid w:val="006D48B4"/>
    <w:rsid w:val="006D57F4"/>
    <w:rsid w:val="006D7376"/>
    <w:rsid w:val="006E122B"/>
    <w:rsid w:val="006E17D5"/>
    <w:rsid w:val="006E1D9E"/>
    <w:rsid w:val="006E2BB1"/>
    <w:rsid w:val="006E36EB"/>
    <w:rsid w:val="006E3B29"/>
    <w:rsid w:val="006E416A"/>
    <w:rsid w:val="006E48B0"/>
    <w:rsid w:val="006E64AA"/>
    <w:rsid w:val="006E73A3"/>
    <w:rsid w:val="006E7E7D"/>
    <w:rsid w:val="006F1C0F"/>
    <w:rsid w:val="006F2140"/>
    <w:rsid w:val="006F238A"/>
    <w:rsid w:val="006F2576"/>
    <w:rsid w:val="006F2CBC"/>
    <w:rsid w:val="006F2D5F"/>
    <w:rsid w:val="006F331C"/>
    <w:rsid w:val="006F39BF"/>
    <w:rsid w:val="006F3DDC"/>
    <w:rsid w:val="006F3F95"/>
    <w:rsid w:val="006F4539"/>
    <w:rsid w:val="006F4BFF"/>
    <w:rsid w:val="006F4D4A"/>
    <w:rsid w:val="006F521F"/>
    <w:rsid w:val="006F5A8A"/>
    <w:rsid w:val="006F64CD"/>
    <w:rsid w:val="006F6B10"/>
    <w:rsid w:val="006F6DE0"/>
    <w:rsid w:val="006F6E24"/>
    <w:rsid w:val="00700FF6"/>
    <w:rsid w:val="007020A9"/>
    <w:rsid w:val="00702A88"/>
    <w:rsid w:val="0070339C"/>
    <w:rsid w:val="00704CBF"/>
    <w:rsid w:val="007059DE"/>
    <w:rsid w:val="007062F7"/>
    <w:rsid w:val="007063FE"/>
    <w:rsid w:val="007069F6"/>
    <w:rsid w:val="007071D9"/>
    <w:rsid w:val="00707239"/>
    <w:rsid w:val="007074A7"/>
    <w:rsid w:val="007106B5"/>
    <w:rsid w:val="0071070D"/>
    <w:rsid w:val="00711208"/>
    <w:rsid w:val="007112E8"/>
    <w:rsid w:val="00711D7F"/>
    <w:rsid w:val="0071242C"/>
    <w:rsid w:val="007127D4"/>
    <w:rsid w:val="0071284F"/>
    <w:rsid w:val="007128A2"/>
    <w:rsid w:val="0071320B"/>
    <w:rsid w:val="007135B8"/>
    <w:rsid w:val="00713AD6"/>
    <w:rsid w:val="00714C64"/>
    <w:rsid w:val="00714E3D"/>
    <w:rsid w:val="00715FF9"/>
    <w:rsid w:val="007169DD"/>
    <w:rsid w:val="00716F86"/>
    <w:rsid w:val="0071731E"/>
    <w:rsid w:val="0071755E"/>
    <w:rsid w:val="00717657"/>
    <w:rsid w:val="00717A9A"/>
    <w:rsid w:val="00720E94"/>
    <w:rsid w:val="007213BB"/>
    <w:rsid w:val="00721A55"/>
    <w:rsid w:val="00723D51"/>
    <w:rsid w:val="0072414B"/>
    <w:rsid w:val="00724323"/>
    <w:rsid w:val="007249AD"/>
    <w:rsid w:val="00724BF0"/>
    <w:rsid w:val="00725114"/>
    <w:rsid w:val="007266EA"/>
    <w:rsid w:val="00726914"/>
    <w:rsid w:val="00726BEB"/>
    <w:rsid w:val="00727E02"/>
    <w:rsid w:val="007302F8"/>
    <w:rsid w:val="007311B5"/>
    <w:rsid w:val="0073138C"/>
    <w:rsid w:val="007330C9"/>
    <w:rsid w:val="00733524"/>
    <w:rsid w:val="00733E33"/>
    <w:rsid w:val="007340C4"/>
    <w:rsid w:val="0073482C"/>
    <w:rsid w:val="00734921"/>
    <w:rsid w:val="00735D6F"/>
    <w:rsid w:val="00736592"/>
    <w:rsid w:val="007371C0"/>
    <w:rsid w:val="007378A1"/>
    <w:rsid w:val="0074060E"/>
    <w:rsid w:val="00740815"/>
    <w:rsid w:val="007409FB"/>
    <w:rsid w:val="007419A5"/>
    <w:rsid w:val="00741EFC"/>
    <w:rsid w:val="0074205F"/>
    <w:rsid w:val="00742863"/>
    <w:rsid w:val="00742A10"/>
    <w:rsid w:val="00742E32"/>
    <w:rsid w:val="0074397A"/>
    <w:rsid w:val="00743F88"/>
    <w:rsid w:val="0074459E"/>
    <w:rsid w:val="007460CB"/>
    <w:rsid w:val="00746764"/>
    <w:rsid w:val="007475EA"/>
    <w:rsid w:val="00747AAB"/>
    <w:rsid w:val="00752876"/>
    <w:rsid w:val="00752AE2"/>
    <w:rsid w:val="00752F4B"/>
    <w:rsid w:val="00753411"/>
    <w:rsid w:val="00756265"/>
    <w:rsid w:val="0075707A"/>
    <w:rsid w:val="007577A2"/>
    <w:rsid w:val="00757CFD"/>
    <w:rsid w:val="00757D48"/>
    <w:rsid w:val="00760764"/>
    <w:rsid w:val="0076123C"/>
    <w:rsid w:val="007612BB"/>
    <w:rsid w:val="0076241D"/>
    <w:rsid w:val="007633FC"/>
    <w:rsid w:val="00763D7A"/>
    <w:rsid w:val="00763DC9"/>
    <w:rsid w:val="00764519"/>
    <w:rsid w:val="00764687"/>
    <w:rsid w:val="007649A9"/>
    <w:rsid w:val="00764B10"/>
    <w:rsid w:val="00764C61"/>
    <w:rsid w:val="00764E2E"/>
    <w:rsid w:val="00765B0A"/>
    <w:rsid w:val="00766715"/>
    <w:rsid w:val="00766A7F"/>
    <w:rsid w:val="00767021"/>
    <w:rsid w:val="0076723F"/>
    <w:rsid w:val="00767306"/>
    <w:rsid w:val="0077039A"/>
    <w:rsid w:val="00771449"/>
    <w:rsid w:val="00771C51"/>
    <w:rsid w:val="00772163"/>
    <w:rsid w:val="0077270E"/>
    <w:rsid w:val="00772890"/>
    <w:rsid w:val="007729E3"/>
    <w:rsid w:val="007743AB"/>
    <w:rsid w:val="007745AA"/>
    <w:rsid w:val="0077701C"/>
    <w:rsid w:val="00777989"/>
    <w:rsid w:val="00780AFF"/>
    <w:rsid w:val="007821B1"/>
    <w:rsid w:val="00782417"/>
    <w:rsid w:val="00783C88"/>
    <w:rsid w:val="00784276"/>
    <w:rsid w:val="00784A4C"/>
    <w:rsid w:val="00784C1E"/>
    <w:rsid w:val="00785340"/>
    <w:rsid w:val="00785763"/>
    <w:rsid w:val="0078625B"/>
    <w:rsid w:val="007908A1"/>
    <w:rsid w:val="00790A82"/>
    <w:rsid w:val="007918F8"/>
    <w:rsid w:val="00791E61"/>
    <w:rsid w:val="007923C7"/>
    <w:rsid w:val="00792F5C"/>
    <w:rsid w:val="007933F7"/>
    <w:rsid w:val="00793FDA"/>
    <w:rsid w:val="00794138"/>
    <w:rsid w:val="007949AA"/>
    <w:rsid w:val="007949BD"/>
    <w:rsid w:val="00796457"/>
    <w:rsid w:val="007965D6"/>
    <w:rsid w:val="007A03B7"/>
    <w:rsid w:val="007A0DBB"/>
    <w:rsid w:val="007A13A5"/>
    <w:rsid w:val="007A17D0"/>
    <w:rsid w:val="007A231C"/>
    <w:rsid w:val="007A2B26"/>
    <w:rsid w:val="007A30D9"/>
    <w:rsid w:val="007A3964"/>
    <w:rsid w:val="007A3A6D"/>
    <w:rsid w:val="007A4440"/>
    <w:rsid w:val="007A466E"/>
    <w:rsid w:val="007A51E7"/>
    <w:rsid w:val="007A66F9"/>
    <w:rsid w:val="007A71DD"/>
    <w:rsid w:val="007A7A42"/>
    <w:rsid w:val="007A7D5D"/>
    <w:rsid w:val="007B0085"/>
    <w:rsid w:val="007B094E"/>
    <w:rsid w:val="007B0D9B"/>
    <w:rsid w:val="007B110F"/>
    <w:rsid w:val="007B1AD3"/>
    <w:rsid w:val="007B206D"/>
    <w:rsid w:val="007B3C4A"/>
    <w:rsid w:val="007B49CB"/>
    <w:rsid w:val="007B4D11"/>
    <w:rsid w:val="007B5A88"/>
    <w:rsid w:val="007B5DA0"/>
    <w:rsid w:val="007B7515"/>
    <w:rsid w:val="007B79B3"/>
    <w:rsid w:val="007C16CD"/>
    <w:rsid w:val="007C2290"/>
    <w:rsid w:val="007C26A8"/>
    <w:rsid w:val="007C34D3"/>
    <w:rsid w:val="007C3BCC"/>
    <w:rsid w:val="007C3BF4"/>
    <w:rsid w:val="007C3C01"/>
    <w:rsid w:val="007C3EDD"/>
    <w:rsid w:val="007C4F2E"/>
    <w:rsid w:val="007C4F95"/>
    <w:rsid w:val="007C526A"/>
    <w:rsid w:val="007C5F1A"/>
    <w:rsid w:val="007C78C5"/>
    <w:rsid w:val="007D0DBB"/>
    <w:rsid w:val="007D130D"/>
    <w:rsid w:val="007D1798"/>
    <w:rsid w:val="007D17BE"/>
    <w:rsid w:val="007D2100"/>
    <w:rsid w:val="007D24D8"/>
    <w:rsid w:val="007D2729"/>
    <w:rsid w:val="007D3DC2"/>
    <w:rsid w:val="007D5416"/>
    <w:rsid w:val="007D6654"/>
    <w:rsid w:val="007D76B0"/>
    <w:rsid w:val="007D7A13"/>
    <w:rsid w:val="007D7FB6"/>
    <w:rsid w:val="007E00B8"/>
    <w:rsid w:val="007E0DBE"/>
    <w:rsid w:val="007E2026"/>
    <w:rsid w:val="007E2423"/>
    <w:rsid w:val="007E2BA5"/>
    <w:rsid w:val="007E310C"/>
    <w:rsid w:val="007E316B"/>
    <w:rsid w:val="007E327D"/>
    <w:rsid w:val="007E3D6D"/>
    <w:rsid w:val="007E4EFD"/>
    <w:rsid w:val="007E51A8"/>
    <w:rsid w:val="007E6A25"/>
    <w:rsid w:val="007E6D3F"/>
    <w:rsid w:val="007E6FE0"/>
    <w:rsid w:val="007E799B"/>
    <w:rsid w:val="007F0444"/>
    <w:rsid w:val="007F05B0"/>
    <w:rsid w:val="007F0ABA"/>
    <w:rsid w:val="007F3E20"/>
    <w:rsid w:val="007F448D"/>
    <w:rsid w:val="007F4FA3"/>
    <w:rsid w:val="007F5EE4"/>
    <w:rsid w:val="007F65A0"/>
    <w:rsid w:val="007F6AC8"/>
    <w:rsid w:val="007F6B14"/>
    <w:rsid w:val="007F72A5"/>
    <w:rsid w:val="00800899"/>
    <w:rsid w:val="0080182F"/>
    <w:rsid w:val="00801AE9"/>
    <w:rsid w:val="00801D42"/>
    <w:rsid w:val="008020E6"/>
    <w:rsid w:val="0080214F"/>
    <w:rsid w:val="0080270C"/>
    <w:rsid w:val="008045C7"/>
    <w:rsid w:val="008052A4"/>
    <w:rsid w:val="00805937"/>
    <w:rsid w:val="00805B44"/>
    <w:rsid w:val="008068FB"/>
    <w:rsid w:val="00806903"/>
    <w:rsid w:val="00807234"/>
    <w:rsid w:val="008073ED"/>
    <w:rsid w:val="008077AD"/>
    <w:rsid w:val="00807D3B"/>
    <w:rsid w:val="00811364"/>
    <w:rsid w:val="00811721"/>
    <w:rsid w:val="00811F71"/>
    <w:rsid w:val="00811F80"/>
    <w:rsid w:val="008124F6"/>
    <w:rsid w:val="00812B65"/>
    <w:rsid w:val="00812E81"/>
    <w:rsid w:val="00812FF2"/>
    <w:rsid w:val="0081536C"/>
    <w:rsid w:val="0081626B"/>
    <w:rsid w:val="00817841"/>
    <w:rsid w:val="008179BE"/>
    <w:rsid w:val="00821130"/>
    <w:rsid w:val="008227AC"/>
    <w:rsid w:val="00824968"/>
    <w:rsid w:val="008259B3"/>
    <w:rsid w:val="00825C35"/>
    <w:rsid w:val="00826784"/>
    <w:rsid w:val="00826B55"/>
    <w:rsid w:val="008270DF"/>
    <w:rsid w:val="00827AF6"/>
    <w:rsid w:val="00827C96"/>
    <w:rsid w:val="00830BFD"/>
    <w:rsid w:val="00830DB0"/>
    <w:rsid w:val="008315C4"/>
    <w:rsid w:val="00831A58"/>
    <w:rsid w:val="0083278C"/>
    <w:rsid w:val="00832FAB"/>
    <w:rsid w:val="008337EB"/>
    <w:rsid w:val="00833D9E"/>
    <w:rsid w:val="00835A12"/>
    <w:rsid w:val="008362FD"/>
    <w:rsid w:val="00836597"/>
    <w:rsid w:val="00836A61"/>
    <w:rsid w:val="008372AB"/>
    <w:rsid w:val="00837887"/>
    <w:rsid w:val="00842354"/>
    <w:rsid w:val="00843017"/>
    <w:rsid w:val="00843281"/>
    <w:rsid w:val="0084398F"/>
    <w:rsid w:val="008465E6"/>
    <w:rsid w:val="00846B0A"/>
    <w:rsid w:val="00846B11"/>
    <w:rsid w:val="00847173"/>
    <w:rsid w:val="008504F6"/>
    <w:rsid w:val="008516F8"/>
    <w:rsid w:val="00851715"/>
    <w:rsid w:val="00852A1C"/>
    <w:rsid w:val="00853474"/>
    <w:rsid w:val="0085354C"/>
    <w:rsid w:val="008538D6"/>
    <w:rsid w:val="008539C6"/>
    <w:rsid w:val="00854392"/>
    <w:rsid w:val="00854483"/>
    <w:rsid w:val="008551BF"/>
    <w:rsid w:val="008568C2"/>
    <w:rsid w:val="00857282"/>
    <w:rsid w:val="008575F6"/>
    <w:rsid w:val="0086065E"/>
    <w:rsid w:val="008608B9"/>
    <w:rsid w:val="0086090E"/>
    <w:rsid w:val="00860BA9"/>
    <w:rsid w:val="00861176"/>
    <w:rsid w:val="00862073"/>
    <w:rsid w:val="008621A4"/>
    <w:rsid w:val="00862345"/>
    <w:rsid w:val="0086234B"/>
    <w:rsid w:val="00862D36"/>
    <w:rsid w:val="008639EE"/>
    <w:rsid w:val="008643D1"/>
    <w:rsid w:val="00865428"/>
    <w:rsid w:val="008656B9"/>
    <w:rsid w:val="00866694"/>
    <w:rsid w:val="00866C26"/>
    <w:rsid w:val="0087002B"/>
    <w:rsid w:val="0087006E"/>
    <w:rsid w:val="00870BBF"/>
    <w:rsid w:val="00872CEA"/>
    <w:rsid w:val="0087457D"/>
    <w:rsid w:val="00876056"/>
    <w:rsid w:val="0087642C"/>
    <w:rsid w:val="00877531"/>
    <w:rsid w:val="0087770A"/>
    <w:rsid w:val="00880C1F"/>
    <w:rsid w:val="0088350A"/>
    <w:rsid w:val="00883875"/>
    <w:rsid w:val="00883D83"/>
    <w:rsid w:val="0088626E"/>
    <w:rsid w:val="00886685"/>
    <w:rsid w:val="008866B3"/>
    <w:rsid w:val="008868AD"/>
    <w:rsid w:val="00886B04"/>
    <w:rsid w:val="00886E86"/>
    <w:rsid w:val="00890002"/>
    <w:rsid w:val="00890091"/>
    <w:rsid w:val="0089041C"/>
    <w:rsid w:val="00890615"/>
    <w:rsid w:val="00891182"/>
    <w:rsid w:val="00891913"/>
    <w:rsid w:val="00894C87"/>
    <w:rsid w:val="00894E1A"/>
    <w:rsid w:val="00895797"/>
    <w:rsid w:val="00896618"/>
    <w:rsid w:val="008A07C8"/>
    <w:rsid w:val="008A0BB1"/>
    <w:rsid w:val="008A17B8"/>
    <w:rsid w:val="008A2BE8"/>
    <w:rsid w:val="008A2FD0"/>
    <w:rsid w:val="008A3011"/>
    <w:rsid w:val="008A4BB4"/>
    <w:rsid w:val="008A4F34"/>
    <w:rsid w:val="008A5362"/>
    <w:rsid w:val="008A68F1"/>
    <w:rsid w:val="008A6EB6"/>
    <w:rsid w:val="008A6F12"/>
    <w:rsid w:val="008A7EBF"/>
    <w:rsid w:val="008B061D"/>
    <w:rsid w:val="008B0E33"/>
    <w:rsid w:val="008B1156"/>
    <w:rsid w:val="008B1898"/>
    <w:rsid w:val="008B2125"/>
    <w:rsid w:val="008B218E"/>
    <w:rsid w:val="008B2B79"/>
    <w:rsid w:val="008B338F"/>
    <w:rsid w:val="008B3953"/>
    <w:rsid w:val="008B400C"/>
    <w:rsid w:val="008B4B97"/>
    <w:rsid w:val="008B5CF4"/>
    <w:rsid w:val="008B5DDD"/>
    <w:rsid w:val="008B6018"/>
    <w:rsid w:val="008B608C"/>
    <w:rsid w:val="008B7444"/>
    <w:rsid w:val="008B753E"/>
    <w:rsid w:val="008C021B"/>
    <w:rsid w:val="008C0F2C"/>
    <w:rsid w:val="008C10C1"/>
    <w:rsid w:val="008C299B"/>
    <w:rsid w:val="008C37CD"/>
    <w:rsid w:val="008C3F2D"/>
    <w:rsid w:val="008C401B"/>
    <w:rsid w:val="008C43DB"/>
    <w:rsid w:val="008C4BFC"/>
    <w:rsid w:val="008C5CBA"/>
    <w:rsid w:val="008C6461"/>
    <w:rsid w:val="008C674D"/>
    <w:rsid w:val="008C6A66"/>
    <w:rsid w:val="008C7A28"/>
    <w:rsid w:val="008D067E"/>
    <w:rsid w:val="008D0695"/>
    <w:rsid w:val="008D0E93"/>
    <w:rsid w:val="008D1C6E"/>
    <w:rsid w:val="008D1E01"/>
    <w:rsid w:val="008D3672"/>
    <w:rsid w:val="008D45C6"/>
    <w:rsid w:val="008D4677"/>
    <w:rsid w:val="008D48CC"/>
    <w:rsid w:val="008D4938"/>
    <w:rsid w:val="008D4EB2"/>
    <w:rsid w:val="008D554F"/>
    <w:rsid w:val="008D5B5A"/>
    <w:rsid w:val="008D63A2"/>
    <w:rsid w:val="008D683D"/>
    <w:rsid w:val="008E1005"/>
    <w:rsid w:val="008E1030"/>
    <w:rsid w:val="008E1374"/>
    <w:rsid w:val="008E1A6F"/>
    <w:rsid w:val="008E1DC6"/>
    <w:rsid w:val="008E31CE"/>
    <w:rsid w:val="008E3FCF"/>
    <w:rsid w:val="008E4014"/>
    <w:rsid w:val="008E48B0"/>
    <w:rsid w:val="008E547D"/>
    <w:rsid w:val="008E6850"/>
    <w:rsid w:val="008E6B6D"/>
    <w:rsid w:val="008E6F04"/>
    <w:rsid w:val="008E75A7"/>
    <w:rsid w:val="008F0127"/>
    <w:rsid w:val="008F0205"/>
    <w:rsid w:val="008F0214"/>
    <w:rsid w:val="008F191B"/>
    <w:rsid w:val="008F2DBA"/>
    <w:rsid w:val="008F32F1"/>
    <w:rsid w:val="008F3329"/>
    <w:rsid w:val="008F43E6"/>
    <w:rsid w:val="008F4AC0"/>
    <w:rsid w:val="008F5033"/>
    <w:rsid w:val="008F505D"/>
    <w:rsid w:val="008F6396"/>
    <w:rsid w:val="008F69F8"/>
    <w:rsid w:val="008F6E97"/>
    <w:rsid w:val="008F7100"/>
    <w:rsid w:val="008F735B"/>
    <w:rsid w:val="008F7849"/>
    <w:rsid w:val="0090411A"/>
    <w:rsid w:val="00904464"/>
    <w:rsid w:val="00904564"/>
    <w:rsid w:val="009053B2"/>
    <w:rsid w:val="00906981"/>
    <w:rsid w:val="00906A14"/>
    <w:rsid w:val="00906F5D"/>
    <w:rsid w:val="009072C4"/>
    <w:rsid w:val="009106A2"/>
    <w:rsid w:val="00910A44"/>
    <w:rsid w:val="00910AF8"/>
    <w:rsid w:val="00910E42"/>
    <w:rsid w:val="0091111F"/>
    <w:rsid w:val="009113C6"/>
    <w:rsid w:val="0091222A"/>
    <w:rsid w:val="00912345"/>
    <w:rsid w:val="00912B37"/>
    <w:rsid w:val="00912CF6"/>
    <w:rsid w:val="00913938"/>
    <w:rsid w:val="0091415A"/>
    <w:rsid w:val="00914678"/>
    <w:rsid w:val="00914705"/>
    <w:rsid w:val="00914AD5"/>
    <w:rsid w:val="00915076"/>
    <w:rsid w:val="00916C9C"/>
    <w:rsid w:val="00916EB2"/>
    <w:rsid w:val="009172B3"/>
    <w:rsid w:val="009208AE"/>
    <w:rsid w:val="009213B8"/>
    <w:rsid w:val="0092420A"/>
    <w:rsid w:val="00924410"/>
    <w:rsid w:val="009247E5"/>
    <w:rsid w:val="00926235"/>
    <w:rsid w:val="00927517"/>
    <w:rsid w:val="009276DF"/>
    <w:rsid w:val="009311D8"/>
    <w:rsid w:val="00931437"/>
    <w:rsid w:val="00931793"/>
    <w:rsid w:val="00931BEA"/>
    <w:rsid w:val="009320CF"/>
    <w:rsid w:val="00932E87"/>
    <w:rsid w:val="009331EA"/>
    <w:rsid w:val="009346F3"/>
    <w:rsid w:val="00934743"/>
    <w:rsid w:val="00934DDC"/>
    <w:rsid w:val="009353C9"/>
    <w:rsid w:val="00940F0B"/>
    <w:rsid w:val="00941908"/>
    <w:rsid w:val="00941FE8"/>
    <w:rsid w:val="009422EE"/>
    <w:rsid w:val="009428E5"/>
    <w:rsid w:val="0094360C"/>
    <w:rsid w:val="00944633"/>
    <w:rsid w:val="00945F7F"/>
    <w:rsid w:val="009465DA"/>
    <w:rsid w:val="00946E38"/>
    <w:rsid w:val="009473D6"/>
    <w:rsid w:val="00947DB4"/>
    <w:rsid w:val="00950501"/>
    <w:rsid w:val="00950692"/>
    <w:rsid w:val="00950ABE"/>
    <w:rsid w:val="00950B47"/>
    <w:rsid w:val="00950D4C"/>
    <w:rsid w:val="00951146"/>
    <w:rsid w:val="0095235B"/>
    <w:rsid w:val="009525BE"/>
    <w:rsid w:val="0095347A"/>
    <w:rsid w:val="00953887"/>
    <w:rsid w:val="00953DCE"/>
    <w:rsid w:val="00953E79"/>
    <w:rsid w:val="00954FFE"/>
    <w:rsid w:val="00955C7D"/>
    <w:rsid w:val="0095689D"/>
    <w:rsid w:val="00956E2D"/>
    <w:rsid w:val="00956E67"/>
    <w:rsid w:val="00957067"/>
    <w:rsid w:val="009603B2"/>
    <w:rsid w:val="00960B26"/>
    <w:rsid w:val="0096101A"/>
    <w:rsid w:val="009610BE"/>
    <w:rsid w:val="0096147E"/>
    <w:rsid w:val="00961D53"/>
    <w:rsid w:val="00963203"/>
    <w:rsid w:val="009632FF"/>
    <w:rsid w:val="00964428"/>
    <w:rsid w:val="009648C3"/>
    <w:rsid w:val="00964997"/>
    <w:rsid w:val="00964A2A"/>
    <w:rsid w:val="00964D2F"/>
    <w:rsid w:val="0096510B"/>
    <w:rsid w:val="00965993"/>
    <w:rsid w:val="00965D92"/>
    <w:rsid w:val="00966179"/>
    <w:rsid w:val="009666DE"/>
    <w:rsid w:val="00966E7D"/>
    <w:rsid w:val="009702C2"/>
    <w:rsid w:val="00970857"/>
    <w:rsid w:val="00972BB0"/>
    <w:rsid w:val="00972D41"/>
    <w:rsid w:val="00973DFD"/>
    <w:rsid w:val="009741E6"/>
    <w:rsid w:val="00975F7F"/>
    <w:rsid w:val="009805FB"/>
    <w:rsid w:val="00980C89"/>
    <w:rsid w:val="009814E9"/>
    <w:rsid w:val="009818EB"/>
    <w:rsid w:val="0098265A"/>
    <w:rsid w:val="00982E98"/>
    <w:rsid w:val="00983863"/>
    <w:rsid w:val="0098423F"/>
    <w:rsid w:val="009846C9"/>
    <w:rsid w:val="00985224"/>
    <w:rsid w:val="0098590E"/>
    <w:rsid w:val="00986ED0"/>
    <w:rsid w:val="009904E7"/>
    <w:rsid w:val="009909A4"/>
    <w:rsid w:val="00990C69"/>
    <w:rsid w:val="00991FDF"/>
    <w:rsid w:val="00992027"/>
    <w:rsid w:val="0099244C"/>
    <w:rsid w:val="009939CE"/>
    <w:rsid w:val="009943AD"/>
    <w:rsid w:val="009952F2"/>
    <w:rsid w:val="0099559C"/>
    <w:rsid w:val="00995CC8"/>
    <w:rsid w:val="00995D09"/>
    <w:rsid w:val="009A03BB"/>
    <w:rsid w:val="009A03DB"/>
    <w:rsid w:val="009A071D"/>
    <w:rsid w:val="009A11D1"/>
    <w:rsid w:val="009A13B6"/>
    <w:rsid w:val="009A1870"/>
    <w:rsid w:val="009A1994"/>
    <w:rsid w:val="009A1E1C"/>
    <w:rsid w:val="009A2F28"/>
    <w:rsid w:val="009A4268"/>
    <w:rsid w:val="009A4DFF"/>
    <w:rsid w:val="009A5319"/>
    <w:rsid w:val="009A5BE2"/>
    <w:rsid w:val="009A5BF3"/>
    <w:rsid w:val="009A5C10"/>
    <w:rsid w:val="009A5E57"/>
    <w:rsid w:val="009A6E1E"/>
    <w:rsid w:val="009A76FA"/>
    <w:rsid w:val="009A7C97"/>
    <w:rsid w:val="009A7E8D"/>
    <w:rsid w:val="009B068E"/>
    <w:rsid w:val="009B0F24"/>
    <w:rsid w:val="009B26A6"/>
    <w:rsid w:val="009B2DE4"/>
    <w:rsid w:val="009B35B7"/>
    <w:rsid w:val="009B3CFE"/>
    <w:rsid w:val="009B3EDC"/>
    <w:rsid w:val="009B4421"/>
    <w:rsid w:val="009B544B"/>
    <w:rsid w:val="009B5DE7"/>
    <w:rsid w:val="009B61E0"/>
    <w:rsid w:val="009B6E67"/>
    <w:rsid w:val="009B788B"/>
    <w:rsid w:val="009B7938"/>
    <w:rsid w:val="009C1350"/>
    <w:rsid w:val="009C19C3"/>
    <w:rsid w:val="009C3690"/>
    <w:rsid w:val="009C4EE1"/>
    <w:rsid w:val="009C58C9"/>
    <w:rsid w:val="009C6F07"/>
    <w:rsid w:val="009C78AA"/>
    <w:rsid w:val="009D07FA"/>
    <w:rsid w:val="009D2F6D"/>
    <w:rsid w:val="009D326A"/>
    <w:rsid w:val="009D3AAF"/>
    <w:rsid w:val="009D3CBE"/>
    <w:rsid w:val="009D4088"/>
    <w:rsid w:val="009D67BB"/>
    <w:rsid w:val="009D6EC8"/>
    <w:rsid w:val="009D7B7D"/>
    <w:rsid w:val="009E0CD6"/>
    <w:rsid w:val="009E1846"/>
    <w:rsid w:val="009E2E83"/>
    <w:rsid w:val="009E3403"/>
    <w:rsid w:val="009E4980"/>
    <w:rsid w:val="009E4E18"/>
    <w:rsid w:val="009E5359"/>
    <w:rsid w:val="009E5E38"/>
    <w:rsid w:val="009E71EB"/>
    <w:rsid w:val="009F029D"/>
    <w:rsid w:val="009F095E"/>
    <w:rsid w:val="009F2219"/>
    <w:rsid w:val="009F3C4C"/>
    <w:rsid w:val="009F420F"/>
    <w:rsid w:val="009F511A"/>
    <w:rsid w:val="009F64E8"/>
    <w:rsid w:val="009F6F9E"/>
    <w:rsid w:val="009F7172"/>
    <w:rsid w:val="009F7F89"/>
    <w:rsid w:val="00A00F95"/>
    <w:rsid w:val="00A01222"/>
    <w:rsid w:val="00A02A27"/>
    <w:rsid w:val="00A03219"/>
    <w:rsid w:val="00A0339A"/>
    <w:rsid w:val="00A03AD3"/>
    <w:rsid w:val="00A03CA2"/>
    <w:rsid w:val="00A042AD"/>
    <w:rsid w:val="00A06DB7"/>
    <w:rsid w:val="00A07085"/>
    <w:rsid w:val="00A070C3"/>
    <w:rsid w:val="00A074FF"/>
    <w:rsid w:val="00A105DB"/>
    <w:rsid w:val="00A109CD"/>
    <w:rsid w:val="00A114E2"/>
    <w:rsid w:val="00A11709"/>
    <w:rsid w:val="00A11AF1"/>
    <w:rsid w:val="00A137BD"/>
    <w:rsid w:val="00A1396C"/>
    <w:rsid w:val="00A148DF"/>
    <w:rsid w:val="00A14CB0"/>
    <w:rsid w:val="00A159E9"/>
    <w:rsid w:val="00A164BC"/>
    <w:rsid w:val="00A17D33"/>
    <w:rsid w:val="00A20872"/>
    <w:rsid w:val="00A21892"/>
    <w:rsid w:val="00A21BC1"/>
    <w:rsid w:val="00A21FAA"/>
    <w:rsid w:val="00A228C9"/>
    <w:rsid w:val="00A228CD"/>
    <w:rsid w:val="00A246AC"/>
    <w:rsid w:val="00A24E0D"/>
    <w:rsid w:val="00A25667"/>
    <w:rsid w:val="00A26731"/>
    <w:rsid w:val="00A26BC3"/>
    <w:rsid w:val="00A26DF0"/>
    <w:rsid w:val="00A304DD"/>
    <w:rsid w:val="00A318A6"/>
    <w:rsid w:val="00A3286A"/>
    <w:rsid w:val="00A32F69"/>
    <w:rsid w:val="00A33BFC"/>
    <w:rsid w:val="00A33FB6"/>
    <w:rsid w:val="00A345C4"/>
    <w:rsid w:val="00A345D8"/>
    <w:rsid w:val="00A35396"/>
    <w:rsid w:val="00A3588A"/>
    <w:rsid w:val="00A3589A"/>
    <w:rsid w:val="00A36BE8"/>
    <w:rsid w:val="00A36D43"/>
    <w:rsid w:val="00A370C1"/>
    <w:rsid w:val="00A40100"/>
    <w:rsid w:val="00A41677"/>
    <w:rsid w:val="00A41736"/>
    <w:rsid w:val="00A4287E"/>
    <w:rsid w:val="00A429B2"/>
    <w:rsid w:val="00A43FB8"/>
    <w:rsid w:val="00A445CE"/>
    <w:rsid w:val="00A44865"/>
    <w:rsid w:val="00A44CB9"/>
    <w:rsid w:val="00A4549E"/>
    <w:rsid w:val="00A46253"/>
    <w:rsid w:val="00A46AE7"/>
    <w:rsid w:val="00A46C81"/>
    <w:rsid w:val="00A4714C"/>
    <w:rsid w:val="00A506B0"/>
    <w:rsid w:val="00A50B3E"/>
    <w:rsid w:val="00A51EE2"/>
    <w:rsid w:val="00A543E9"/>
    <w:rsid w:val="00A5507C"/>
    <w:rsid w:val="00A55285"/>
    <w:rsid w:val="00A552C6"/>
    <w:rsid w:val="00A552FF"/>
    <w:rsid w:val="00A57399"/>
    <w:rsid w:val="00A5756A"/>
    <w:rsid w:val="00A601B5"/>
    <w:rsid w:val="00A60F79"/>
    <w:rsid w:val="00A615B1"/>
    <w:rsid w:val="00A61840"/>
    <w:rsid w:val="00A61F09"/>
    <w:rsid w:val="00A62045"/>
    <w:rsid w:val="00A62382"/>
    <w:rsid w:val="00A6238F"/>
    <w:rsid w:val="00A62FE6"/>
    <w:rsid w:val="00A6397C"/>
    <w:rsid w:val="00A6442C"/>
    <w:rsid w:val="00A65152"/>
    <w:rsid w:val="00A668B9"/>
    <w:rsid w:val="00A67300"/>
    <w:rsid w:val="00A678F1"/>
    <w:rsid w:val="00A67A18"/>
    <w:rsid w:val="00A67D39"/>
    <w:rsid w:val="00A70436"/>
    <w:rsid w:val="00A70C69"/>
    <w:rsid w:val="00A70F64"/>
    <w:rsid w:val="00A719A2"/>
    <w:rsid w:val="00A72560"/>
    <w:rsid w:val="00A72CF7"/>
    <w:rsid w:val="00A73186"/>
    <w:rsid w:val="00A7322B"/>
    <w:rsid w:val="00A732E5"/>
    <w:rsid w:val="00A7330C"/>
    <w:rsid w:val="00A73637"/>
    <w:rsid w:val="00A75308"/>
    <w:rsid w:val="00A75B19"/>
    <w:rsid w:val="00A75ED0"/>
    <w:rsid w:val="00A771F1"/>
    <w:rsid w:val="00A80420"/>
    <w:rsid w:val="00A8071B"/>
    <w:rsid w:val="00A80DBE"/>
    <w:rsid w:val="00A81466"/>
    <w:rsid w:val="00A81565"/>
    <w:rsid w:val="00A81BE9"/>
    <w:rsid w:val="00A827E7"/>
    <w:rsid w:val="00A831FA"/>
    <w:rsid w:val="00A83709"/>
    <w:rsid w:val="00A83CAC"/>
    <w:rsid w:val="00A83EF5"/>
    <w:rsid w:val="00A83FED"/>
    <w:rsid w:val="00A8506E"/>
    <w:rsid w:val="00A85A84"/>
    <w:rsid w:val="00A86421"/>
    <w:rsid w:val="00A86B92"/>
    <w:rsid w:val="00A870F3"/>
    <w:rsid w:val="00A8758B"/>
    <w:rsid w:val="00A90296"/>
    <w:rsid w:val="00A90A33"/>
    <w:rsid w:val="00A90C57"/>
    <w:rsid w:val="00A90F1D"/>
    <w:rsid w:val="00A9178A"/>
    <w:rsid w:val="00A92117"/>
    <w:rsid w:val="00A92775"/>
    <w:rsid w:val="00A92982"/>
    <w:rsid w:val="00A94481"/>
    <w:rsid w:val="00A94BF2"/>
    <w:rsid w:val="00A96B99"/>
    <w:rsid w:val="00A96FCC"/>
    <w:rsid w:val="00A97A71"/>
    <w:rsid w:val="00A97B0A"/>
    <w:rsid w:val="00AA0C47"/>
    <w:rsid w:val="00AA17EE"/>
    <w:rsid w:val="00AA3424"/>
    <w:rsid w:val="00AA3F2B"/>
    <w:rsid w:val="00AA402A"/>
    <w:rsid w:val="00AA4C05"/>
    <w:rsid w:val="00AA57D3"/>
    <w:rsid w:val="00AA7453"/>
    <w:rsid w:val="00AA7558"/>
    <w:rsid w:val="00AA7B8F"/>
    <w:rsid w:val="00AA7DF1"/>
    <w:rsid w:val="00AB084F"/>
    <w:rsid w:val="00AB0B8F"/>
    <w:rsid w:val="00AB1453"/>
    <w:rsid w:val="00AB14CB"/>
    <w:rsid w:val="00AB1CAB"/>
    <w:rsid w:val="00AB230C"/>
    <w:rsid w:val="00AB2434"/>
    <w:rsid w:val="00AB40D5"/>
    <w:rsid w:val="00AB40FD"/>
    <w:rsid w:val="00AB4966"/>
    <w:rsid w:val="00AB57B2"/>
    <w:rsid w:val="00AB5EC2"/>
    <w:rsid w:val="00AB64B6"/>
    <w:rsid w:val="00AB6727"/>
    <w:rsid w:val="00AC0819"/>
    <w:rsid w:val="00AC0DC8"/>
    <w:rsid w:val="00AC4618"/>
    <w:rsid w:val="00AC4A65"/>
    <w:rsid w:val="00AC6791"/>
    <w:rsid w:val="00AC6F2B"/>
    <w:rsid w:val="00AD132D"/>
    <w:rsid w:val="00AD1ADA"/>
    <w:rsid w:val="00AD1E2F"/>
    <w:rsid w:val="00AD2093"/>
    <w:rsid w:val="00AD2627"/>
    <w:rsid w:val="00AD2638"/>
    <w:rsid w:val="00AD28C4"/>
    <w:rsid w:val="00AD3468"/>
    <w:rsid w:val="00AD35F6"/>
    <w:rsid w:val="00AD53D5"/>
    <w:rsid w:val="00AD5750"/>
    <w:rsid w:val="00AD5758"/>
    <w:rsid w:val="00AD633B"/>
    <w:rsid w:val="00AD77C8"/>
    <w:rsid w:val="00AD7828"/>
    <w:rsid w:val="00AD79B7"/>
    <w:rsid w:val="00AE0347"/>
    <w:rsid w:val="00AE073D"/>
    <w:rsid w:val="00AE1683"/>
    <w:rsid w:val="00AE1B79"/>
    <w:rsid w:val="00AE2F9F"/>
    <w:rsid w:val="00AE35BA"/>
    <w:rsid w:val="00AE3846"/>
    <w:rsid w:val="00AE5268"/>
    <w:rsid w:val="00AE548A"/>
    <w:rsid w:val="00AE59EC"/>
    <w:rsid w:val="00AE61D8"/>
    <w:rsid w:val="00AF3620"/>
    <w:rsid w:val="00AF3BCA"/>
    <w:rsid w:val="00AF40ED"/>
    <w:rsid w:val="00AF48B6"/>
    <w:rsid w:val="00AF5109"/>
    <w:rsid w:val="00AF57FB"/>
    <w:rsid w:val="00AF5CAD"/>
    <w:rsid w:val="00AF5F97"/>
    <w:rsid w:val="00AF60B0"/>
    <w:rsid w:val="00AF6A37"/>
    <w:rsid w:val="00AF6D33"/>
    <w:rsid w:val="00AF7E70"/>
    <w:rsid w:val="00AF7E9F"/>
    <w:rsid w:val="00B0065B"/>
    <w:rsid w:val="00B023ED"/>
    <w:rsid w:val="00B02A46"/>
    <w:rsid w:val="00B032D7"/>
    <w:rsid w:val="00B037BA"/>
    <w:rsid w:val="00B03C44"/>
    <w:rsid w:val="00B0413F"/>
    <w:rsid w:val="00B04245"/>
    <w:rsid w:val="00B04909"/>
    <w:rsid w:val="00B05D17"/>
    <w:rsid w:val="00B06497"/>
    <w:rsid w:val="00B0770C"/>
    <w:rsid w:val="00B07BCF"/>
    <w:rsid w:val="00B102F3"/>
    <w:rsid w:val="00B10E13"/>
    <w:rsid w:val="00B10F3B"/>
    <w:rsid w:val="00B117AF"/>
    <w:rsid w:val="00B12861"/>
    <w:rsid w:val="00B12A7A"/>
    <w:rsid w:val="00B150A4"/>
    <w:rsid w:val="00B16562"/>
    <w:rsid w:val="00B16D86"/>
    <w:rsid w:val="00B16E92"/>
    <w:rsid w:val="00B17611"/>
    <w:rsid w:val="00B20E08"/>
    <w:rsid w:val="00B216D3"/>
    <w:rsid w:val="00B226AF"/>
    <w:rsid w:val="00B229C3"/>
    <w:rsid w:val="00B2307E"/>
    <w:rsid w:val="00B23349"/>
    <w:rsid w:val="00B23EA5"/>
    <w:rsid w:val="00B24B1E"/>
    <w:rsid w:val="00B24B77"/>
    <w:rsid w:val="00B24C17"/>
    <w:rsid w:val="00B25D83"/>
    <w:rsid w:val="00B26B15"/>
    <w:rsid w:val="00B26B44"/>
    <w:rsid w:val="00B270C6"/>
    <w:rsid w:val="00B27B90"/>
    <w:rsid w:val="00B31200"/>
    <w:rsid w:val="00B31C68"/>
    <w:rsid w:val="00B32187"/>
    <w:rsid w:val="00B32364"/>
    <w:rsid w:val="00B323BF"/>
    <w:rsid w:val="00B32BCF"/>
    <w:rsid w:val="00B3362A"/>
    <w:rsid w:val="00B33E41"/>
    <w:rsid w:val="00B34970"/>
    <w:rsid w:val="00B34C00"/>
    <w:rsid w:val="00B40FC6"/>
    <w:rsid w:val="00B412E4"/>
    <w:rsid w:val="00B41951"/>
    <w:rsid w:val="00B41956"/>
    <w:rsid w:val="00B42409"/>
    <w:rsid w:val="00B4328F"/>
    <w:rsid w:val="00B43984"/>
    <w:rsid w:val="00B44418"/>
    <w:rsid w:val="00B457E0"/>
    <w:rsid w:val="00B469F6"/>
    <w:rsid w:val="00B47EC3"/>
    <w:rsid w:val="00B503B7"/>
    <w:rsid w:val="00B51198"/>
    <w:rsid w:val="00B5149D"/>
    <w:rsid w:val="00B52C87"/>
    <w:rsid w:val="00B52F69"/>
    <w:rsid w:val="00B54641"/>
    <w:rsid w:val="00B55093"/>
    <w:rsid w:val="00B5569E"/>
    <w:rsid w:val="00B601E8"/>
    <w:rsid w:val="00B60634"/>
    <w:rsid w:val="00B609CE"/>
    <w:rsid w:val="00B609D1"/>
    <w:rsid w:val="00B611F2"/>
    <w:rsid w:val="00B61C89"/>
    <w:rsid w:val="00B61E74"/>
    <w:rsid w:val="00B63162"/>
    <w:rsid w:val="00B63EB7"/>
    <w:rsid w:val="00B646DF"/>
    <w:rsid w:val="00B65092"/>
    <w:rsid w:val="00B657CF"/>
    <w:rsid w:val="00B6628F"/>
    <w:rsid w:val="00B6629F"/>
    <w:rsid w:val="00B66637"/>
    <w:rsid w:val="00B66A3A"/>
    <w:rsid w:val="00B67B95"/>
    <w:rsid w:val="00B7087A"/>
    <w:rsid w:val="00B72336"/>
    <w:rsid w:val="00B7273C"/>
    <w:rsid w:val="00B7319A"/>
    <w:rsid w:val="00B73F98"/>
    <w:rsid w:val="00B7493F"/>
    <w:rsid w:val="00B74BB9"/>
    <w:rsid w:val="00B7532C"/>
    <w:rsid w:val="00B75577"/>
    <w:rsid w:val="00B761DD"/>
    <w:rsid w:val="00B762D8"/>
    <w:rsid w:val="00B76847"/>
    <w:rsid w:val="00B77E9E"/>
    <w:rsid w:val="00B82155"/>
    <w:rsid w:val="00B82586"/>
    <w:rsid w:val="00B85677"/>
    <w:rsid w:val="00B85AE3"/>
    <w:rsid w:val="00B85BAD"/>
    <w:rsid w:val="00B90575"/>
    <w:rsid w:val="00B90D6A"/>
    <w:rsid w:val="00B918C8"/>
    <w:rsid w:val="00B91BC6"/>
    <w:rsid w:val="00B926A5"/>
    <w:rsid w:val="00B926F1"/>
    <w:rsid w:val="00B92B85"/>
    <w:rsid w:val="00B92C25"/>
    <w:rsid w:val="00B93407"/>
    <w:rsid w:val="00B94B12"/>
    <w:rsid w:val="00B94FB5"/>
    <w:rsid w:val="00B95330"/>
    <w:rsid w:val="00B95501"/>
    <w:rsid w:val="00B95903"/>
    <w:rsid w:val="00B96487"/>
    <w:rsid w:val="00B96611"/>
    <w:rsid w:val="00B969AB"/>
    <w:rsid w:val="00B9736A"/>
    <w:rsid w:val="00BA0EFF"/>
    <w:rsid w:val="00BA1665"/>
    <w:rsid w:val="00BA2C48"/>
    <w:rsid w:val="00BA3690"/>
    <w:rsid w:val="00BA3C9F"/>
    <w:rsid w:val="00BA4381"/>
    <w:rsid w:val="00BA51F1"/>
    <w:rsid w:val="00BA64BC"/>
    <w:rsid w:val="00BA6D61"/>
    <w:rsid w:val="00BA764B"/>
    <w:rsid w:val="00BA79A4"/>
    <w:rsid w:val="00BB1D3E"/>
    <w:rsid w:val="00BB1EE7"/>
    <w:rsid w:val="00BB3215"/>
    <w:rsid w:val="00BB42EA"/>
    <w:rsid w:val="00BB4399"/>
    <w:rsid w:val="00BB6D37"/>
    <w:rsid w:val="00BB7A10"/>
    <w:rsid w:val="00BB7D82"/>
    <w:rsid w:val="00BC1A1C"/>
    <w:rsid w:val="00BC1A47"/>
    <w:rsid w:val="00BC2C70"/>
    <w:rsid w:val="00BC362C"/>
    <w:rsid w:val="00BC41A3"/>
    <w:rsid w:val="00BC52DF"/>
    <w:rsid w:val="00BC62BF"/>
    <w:rsid w:val="00BC6905"/>
    <w:rsid w:val="00BC702C"/>
    <w:rsid w:val="00BC7C54"/>
    <w:rsid w:val="00BD070F"/>
    <w:rsid w:val="00BD0DCE"/>
    <w:rsid w:val="00BD17AA"/>
    <w:rsid w:val="00BD1B70"/>
    <w:rsid w:val="00BD4720"/>
    <w:rsid w:val="00BD4AFA"/>
    <w:rsid w:val="00BD5D1B"/>
    <w:rsid w:val="00BD5F83"/>
    <w:rsid w:val="00BD61F5"/>
    <w:rsid w:val="00BD658A"/>
    <w:rsid w:val="00BD7D2E"/>
    <w:rsid w:val="00BE05B2"/>
    <w:rsid w:val="00BE2498"/>
    <w:rsid w:val="00BE2A53"/>
    <w:rsid w:val="00BE2C22"/>
    <w:rsid w:val="00BE30CD"/>
    <w:rsid w:val="00BE326F"/>
    <w:rsid w:val="00BE4DFD"/>
    <w:rsid w:val="00BE4FB9"/>
    <w:rsid w:val="00BE537E"/>
    <w:rsid w:val="00BE58F8"/>
    <w:rsid w:val="00BE688D"/>
    <w:rsid w:val="00BE7164"/>
    <w:rsid w:val="00BE7B07"/>
    <w:rsid w:val="00BF0884"/>
    <w:rsid w:val="00BF0ED6"/>
    <w:rsid w:val="00BF1801"/>
    <w:rsid w:val="00BF1A40"/>
    <w:rsid w:val="00BF22D7"/>
    <w:rsid w:val="00BF273F"/>
    <w:rsid w:val="00BF289C"/>
    <w:rsid w:val="00BF423B"/>
    <w:rsid w:val="00BF438E"/>
    <w:rsid w:val="00BF4FE2"/>
    <w:rsid w:val="00BF5B4E"/>
    <w:rsid w:val="00BF5CC5"/>
    <w:rsid w:val="00BF68A0"/>
    <w:rsid w:val="00BF6EF5"/>
    <w:rsid w:val="00BF79FC"/>
    <w:rsid w:val="00BF7A83"/>
    <w:rsid w:val="00BF7C23"/>
    <w:rsid w:val="00C00EC4"/>
    <w:rsid w:val="00C016EC"/>
    <w:rsid w:val="00C01737"/>
    <w:rsid w:val="00C0235C"/>
    <w:rsid w:val="00C02788"/>
    <w:rsid w:val="00C03FBF"/>
    <w:rsid w:val="00C0417B"/>
    <w:rsid w:val="00C0455F"/>
    <w:rsid w:val="00C05D38"/>
    <w:rsid w:val="00C06966"/>
    <w:rsid w:val="00C07960"/>
    <w:rsid w:val="00C1043F"/>
    <w:rsid w:val="00C10BE9"/>
    <w:rsid w:val="00C10C03"/>
    <w:rsid w:val="00C1191D"/>
    <w:rsid w:val="00C11E60"/>
    <w:rsid w:val="00C12310"/>
    <w:rsid w:val="00C12750"/>
    <w:rsid w:val="00C12867"/>
    <w:rsid w:val="00C144F4"/>
    <w:rsid w:val="00C14909"/>
    <w:rsid w:val="00C14D3D"/>
    <w:rsid w:val="00C14D61"/>
    <w:rsid w:val="00C15101"/>
    <w:rsid w:val="00C153E2"/>
    <w:rsid w:val="00C1566C"/>
    <w:rsid w:val="00C157DE"/>
    <w:rsid w:val="00C15868"/>
    <w:rsid w:val="00C15B3F"/>
    <w:rsid w:val="00C163CA"/>
    <w:rsid w:val="00C203D9"/>
    <w:rsid w:val="00C20B9B"/>
    <w:rsid w:val="00C20EA4"/>
    <w:rsid w:val="00C219F2"/>
    <w:rsid w:val="00C23FA8"/>
    <w:rsid w:val="00C260AE"/>
    <w:rsid w:val="00C26523"/>
    <w:rsid w:val="00C2694B"/>
    <w:rsid w:val="00C2717E"/>
    <w:rsid w:val="00C274FE"/>
    <w:rsid w:val="00C275B2"/>
    <w:rsid w:val="00C27635"/>
    <w:rsid w:val="00C30A19"/>
    <w:rsid w:val="00C30AA6"/>
    <w:rsid w:val="00C30D38"/>
    <w:rsid w:val="00C30FA4"/>
    <w:rsid w:val="00C32C98"/>
    <w:rsid w:val="00C3314C"/>
    <w:rsid w:val="00C33267"/>
    <w:rsid w:val="00C3423B"/>
    <w:rsid w:val="00C342BC"/>
    <w:rsid w:val="00C3493F"/>
    <w:rsid w:val="00C357D6"/>
    <w:rsid w:val="00C36CBA"/>
    <w:rsid w:val="00C3790C"/>
    <w:rsid w:val="00C37B00"/>
    <w:rsid w:val="00C37B5F"/>
    <w:rsid w:val="00C40E77"/>
    <w:rsid w:val="00C42371"/>
    <w:rsid w:val="00C4250D"/>
    <w:rsid w:val="00C4254E"/>
    <w:rsid w:val="00C429D1"/>
    <w:rsid w:val="00C4406B"/>
    <w:rsid w:val="00C442EC"/>
    <w:rsid w:val="00C44613"/>
    <w:rsid w:val="00C45467"/>
    <w:rsid w:val="00C47840"/>
    <w:rsid w:val="00C47B70"/>
    <w:rsid w:val="00C50A08"/>
    <w:rsid w:val="00C50B55"/>
    <w:rsid w:val="00C51070"/>
    <w:rsid w:val="00C510F4"/>
    <w:rsid w:val="00C524FF"/>
    <w:rsid w:val="00C52627"/>
    <w:rsid w:val="00C529FF"/>
    <w:rsid w:val="00C53D4D"/>
    <w:rsid w:val="00C53FE9"/>
    <w:rsid w:val="00C552F5"/>
    <w:rsid w:val="00C5617D"/>
    <w:rsid w:val="00C565D5"/>
    <w:rsid w:val="00C56DF1"/>
    <w:rsid w:val="00C5748D"/>
    <w:rsid w:val="00C618C2"/>
    <w:rsid w:val="00C62E6D"/>
    <w:rsid w:val="00C636E1"/>
    <w:rsid w:val="00C63F49"/>
    <w:rsid w:val="00C64C2A"/>
    <w:rsid w:val="00C650A1"/>
    <w:rsid w:val="00C651FC"/>
    <w:rsid w:val="00C6549F"/>
    <w:rsid w:val="00C66082"/>
    <w:rsid w:val="00C66B72"/>
    <w:rsid w:val="00C67FF1"/>
    <w:rsid w:val="00C70874"/>
    <w:rsid w:val="00C71027"/>
    <w:rsid w:val="00C71234"/>
    <w:rsid w:val="00C71A2A"/>
    <w:rsid w:val="00C732DD"/>
    <w:rsid w:val="00C7370C"/>
    <w:rsid w:val="00C744A0"/>
    <w:rsid w:val="00C756B8"/>
    <w:rsid w:val="00C758C4"/>
    <w:rsid w:val="00C764DA"/>
    <w:rsid w:val="00C7652D"/>
    <w:rsid w:val="00C76544"/>
    <w:rsid w:val="00C767DA"/>
    <w:rsid w:val="00C76919"/>
    <w:rsid w:val="00C76C28"/>
    <w:rsid w:val="00C77222"/>
    <w:rsid w:val="00C773BD"/>
    <w:rsid w:val="00C776AF"/>
    <w:rsid w:val="00C77789"/>
    <w:rsid w:val="00C77AC3"/>
    <w:rsid w:val="00C80276"/>
    <w:rsid w:val="00C80B24"/>
    <w:rsid w:val="00C816BA"/>
    <w:rsid w:val="00C81A1E"/>
    <w:rsid w:val="00C81A57"/>
    <w:rsid w:val="00C81D4C"/>
    <w:rsid w:val="00C81DA0"/>
    <w:rsid w:val="00C81E85"/>
    <w:rsid w:val="00C83AB7"/>
    <w:rsid w:val="00C83C65"/>
    <w:rsid w:val="00C86E8A"/>
    <w:rsid w:val="00C87743"/>
    <w:rsid w:val="00C90345"/>
    <w:rsid w:val="00C90839"/>
    <w:rsid w:val="00C9186A"/>
    <w:rsid w:val="00C92E0E"/>
    <w:rsid w:val="00C92E4B"/>
    <w:rsid w:val="00C94F1C"/>
    <w:rsid w:val="00C95695"/>
    <w:rsid w:val="00C957B1"/>
    <w:rsid w:val="00C9580A"/>
    <w:rsid w:val="00C971D6"/>
    <w:rsid w:val="00C979E8"/>
    <w:rsid w:val="00CA021F"/>
    <w:rsid w:val="00CA0894"/>
    <w:rsid w:val="00CA0BF9"/>
    <w:rsid w:val="00CA1A84"/>
    <w:rsid w:val="00CA2535"/>
    <w:rsid w:val="00CA30D2"/>
    <w:rsid w:val="00CA3B96"/>
    <w:rsid w:val="00CA477A"/>
    <w:rsid w:val="00CA4837"/>
    <w:rsid w:val="00CA4BC3"/>
    <w:rsid w:val="00CA4CE6"/>
    <w:rsid w:val="00CA4D9B"/>
    <w:rsid w:val="00CA4E1A"/>
    <w:rsid w:val="00CA4F1B"/>
    <w:rsid w:val="00CA5227"/>
    <w:rsid w:val="00CA5875"/>
    <w:rsid w:val="00CA63CB"/>
    <w:rsid w:val="00CA7067"/>
    <w:rsid w:val="00CA771D"/>
    <w:rsid w:val="00CB0C66"/>
    <w:rsid w:val="00CB0FAD"/>
    <w:rsid w:val="00CB15CE"/>
    <w:rsid w:val="00CB2E12"/>
    <w:rsid w:val="00CB44EB"/>
    <w:rsid w:val="00CB4909"/>
    <w:rsid w:val="00CB530C"/>
    <w:rsid w:val="00CB5DE5"/>
    <w:rsid w:val="00CB75D2"/>
    <w:rsid w:val="00CB7C8E"/>
    <w:rsid w:val="00CC0778"/>
    <w:rsid w:val="00CC13EA"/>
    <w:rsid w:val="00CC1B7F"/>
    <w:rsid w:val="00CC1DBD"/>
    <w:rsid w:val="00CC41E3"/>
    <w:rsid w:val="00CC4474"/>
    <w:rsid w:val="00CC491E"/>
    <w:rsid w:val="00CC496A"/>
    <w:rsid w:val="00CC574E"/>
    <w:rsid w:val="00CC5766"/>
    <w:rsid w:val="00CC637D"/>
    <w:rsid w:val="00CC6542"/>
    <w:rsid w:val="00CC69A0"/>
    <w:rsid w:val="00CC6C8E"/>
    <w:rsid w:val="00CC70D6"/>
    <w:rsid w:val="00CD1886"/>
    <w:rsid w:val="00CD188A"/>
    <w:rsid w:val="00CD2972"/>
    <w:rsid w:val="00CD3380"/>
    <w:rsid w:val="00CD3A42"/>
    <w:rsid w:val="00CD3B33"/>
    <w:rsid w:val="00CD53F1"/>
    <w:rsid w:val="00CD55F6"/>
    <w:rsid w:val="00CD561B"/>
    <w:rsid w:val="00CD60C3"/>
    <w:rsid w:val="00CD6592"/>
    <w:rsid w:val="00CD72EB"/>
    <w:rsid w:val="00CD72FC"/>
    <w:rsid w:val="00CE0099"/>
    <w:rsid w:val="00CE01E3"/>
    <w:rsid w:val="00CE0550"/>
    <w:rsid w:val="00CE1BEB"/>
    <w:rsid w:val="00CE344B"/>
    <w:rsid w:val="00CE36BB"/>
    <w:rsid w:val="00CE36DE"/>
    <w:rsid w:val="00CE3FEA"/>
    <w:rsid w:val="00CE40FD"/>
    <w:rsid w:val="00CE4C78"/>
    <w:rsid w:val="00CE6F52"/>
    <w:rsid w:val="00CE7FD5"/>
    <w:rsid w:val="00CF018E"/>
    <w:rsid w:val="00CF1CC5"/>
    <w:rsid w:val="00CF27E1"/>
    <w:rsid w:val="00CF3062"/>
    <w:rsid w:val="00CF4517"/>
    <w:rsid w:val="00CF4528"/>
    <w:rsid w:val="00CF4C30"/>
    <w:rsid w:val="00CF4FDE"/>
    <w:rsid w:val="00CF5138"/>
    <w:rsid w:val="00CF5B3D"/>
    <w:rsid w:val="00CF5C0C"/>
    <w:rsid w:val="00CF5CDE"/>
    <w:rsid w:val="00CF76A7"/>
    <w:rsid w:val="00CF7D5E"/>
    <w:rsid w:val="00CF7E0C"/>
    <w:rsid w:val="00CF7F11"/>
    <w:rsid w:val="00D008EC"/>
    <w:rsid w:val="00D018D2"/>
    <w:rsid w:val="00D026B1"/>
    <w:rsid w:val="00D03CAF"/>
    <w:rsid w:val="00D03F2F"/>
    <w:rsid w:val="00D04890"/>
    <w:rsid w:val="00D048AB"/>
    <w:rsid w:val="00D04F9A"/>
    <w:rsid w:val="00D05308"/>
    <w:rsid w:val="00D06412"/>
    <w:rsid w:val="00D06B81"/>
    <w:rsid w:val="00D07193"/>
    <w:rsid w:val="00D072E0"/>
    <w:rsid w:val="00D10062"/>
    <w:rsid w:val="00D110BF"/>
    <w:rsid w:val="00D11337"/>
    <w:rsid w:val="00D11648"/>
    <w:rsid w:val="00D130F4"/>
    <w:rsid w:val="00D1312E"/>
    <w:rsid w:val="00D1344E"/>
    <w:rsid w:val="00D13BDC"/>
    <w:rsid w:val="00D13F3C"/>
    <w:rsid w:val="00D149FA"/>
    <w:rsid w:val="00D14E83"/>
    <w:rsid w:val="00D1580B"/>
    <w:rsid w:val="00D1656D"/>
    <w:rsid w:val="00D167CF"/>
    <w:rsid w:val="00D17AF3"/>
    <w:rsid w:val="00D21109"/>
    <w:rsid w:val="00D21799"/>
    <w:rsid w:val="00D22EBA"/>
    <w:rsid w:val="00D2323A"/>
    <w:rsid w:val="00D23E09"/>
    <w:rsid w:val="00D24731"/>
    <w:rsid w:val="00D24B40"/>
    <w:rsid w:val="00D25335"/>
    <w:rsid w:val="00D25C04"/>
    <w:rsid w:val="00D30410"/>
    <w:rsid w:val="00D31BDD"/>
    <w:rsid w:val="00D32920"/>
    <w:rsid w:val="00D32F0C"/>
    <w:rsid w:val="00D3443E"/>
    <w:rsid w:val="00D34A48"/>
    <w:rsid w:val="00D353E4"/>
    <w:rsid w:val="00D3553D"/>
    <w:rsid w:val="00D35794"/>
    <w:rsid w:val="00D35824"/>
    <w:rsid w:val="00D362F6"/>
    <w:rsid w:val="00D40B95"/>
    <w:rsid w:val="00D40FBB"/>
    <w:rsid w:val="00D42EDA"/>
    <w:rsid w:val="00D4391A"/>
    <w:rsid w:val="00D440ED"/>
    <w:rsid w:val="00D4415A"/>
    <w:rsid w:val="00D45BD5"/>
    <w:rsid w:val="00D45E9E"/>
    <w:rsid w:val="00D46DC1"/>
    <w:rsid w:val="00D47965"/>
    <w:rsid w:val="00D47D23"/>
    <w:rsid w:val="00D47E72"/>
    <w:rsid w:val="00D50D3F"/>
    <w:rsid w:val="00D51202"/>
    <w:rsid w:val="00D5160A"/>
    <w:rsid w:val="00D52434"/>
    <w:rsid w:val="00D52718"/>
    <w:rsid w:val="00D52849"/>
    <w:rsid w:val="00D52E11"/>
    <w:rsid w:val="00D531CD"/>
    <w:rsid w:val="00D53D8F"/>
    <w:rsid w:val="00D53DE1"/>
    <w:rsid w:val="00D53E03"/>
    <w:rsid w:val="00D54E84"/>
    <w:rsid w:val="00D55032"/>
    <w:rsid w:val="00D55408"/>
    <w:rsid w:val="00D55499"/>
    <w:rsid w:val="00D55635"/>
    <w:rsid w:val="00D55AB2"/>
    <w:rsid w:val="00D56671"/>
    <w:rsid w:val="00D5688E"/>
    <w:rsid w:val="00D60143"/>
    <w:rsid w:val="00D604BD"/>
    <w:rsid w:val="00D614C3"/>
    <w:rsid w:val="00D61ABA"/>
    <w:rsid w:val="00D62CA7"/>
    <w:rsid w:val="00D63018"/>
    <w:rsid w:val="00D630B1"/>
    <w:rsid w:val="00D63B4C"/>
    <w:rsid w:val="00D64B35"/>
    <w:rsid w:val="00D64DE0"/>
    <w:rsid w:val="00D657B0"/>
    <w:rsid w:val="00D65AD6"/>
    <w:rsid w:val="00D660AD"/>
    <w:rsid w:val="00D66141"/>
    <w:rsid w:val="00D66ACF"/>
    <w:rsid w:val="00D66FEB"/>
    <w:rsid w:val="00D676AE"/>
    <w:rsid w:val="00D67E98"/>
    <w:rsid w:val="00D70975"/>
    <w:rsid w:val="00D70CAF"/>
    <w:rsid w:val="00D70FE6"/>
    <w:rsid w:val="00D71BDE"/>
    <w:rsid w:val="00D71FE1"/>
    <w:rsid w:val="00D72054"/>
    <w:rsid w:val="00D72165"/>
    <w:rsid w:val="00D72DF4"/>
    <w:rsid w:val="00D7313C"/>
    <w:rsid w:val="00D74D60"/>
    <w:rsid w:val="00D75759"/>
    <w:rsid w:val="00D7576A"/>
    <w:rsid w:val="00D75C01"/>
    <w:rsid w:val="00D76465"/>
    <w:rsid w:val="00D77656"/>
    <w:rsid w:val="00D80723"/>
    <w:rsid w:val="00D80793"/>
    <w:rsid w:val="00D8141E"/>
    <w:rsid w:val="00D81639"/>
    <w:rsid w:val="00D81886"/>
    <w:rsid w:val="00D81A84"/>
    <w:rsid w:val="00D83425"/>
    <w:rsid w:val="00D8343B"/>
    <w:rsid w:val="00D83C7C"/>
    <w:rsid w:val="00D8418D"/>
    <w:rsid w:val="00D85390"/>
    <w:rsid w:val="00D861CA"/>
    <w:rsid w:val="00D86229"/>
    <w:rsid w:val="00D86B70"/>
    <w:rsid w:val="00D86C71"/>
    <w:rsid w:val="00D907D9"/>
    <w:rsid w:val="00D91B1D"/>
    <w:rsid w:val="00D92127"/>
    <w:rsid w:val="00D92D0D"/>
    <w:rsid w:val="00D93060"/>
    <w:rsid w:val="00D94B3B"/>
    <w:rsid w:val="00D950C3"/>
    <w:rsid w:val="00D95297"/>
    <w:rsid w:val="00D95867"/>
    <w:rsid w:val="00D958B6"/>
    <w:rsid w:val="00DA1446"/>
    <w:rsid w:val="00DA17C5"/>
    <w:rsid w:val="00DA1DA4"/>
    <w:rsid w:val="00DA1E46"/>
    <w:rsid w:val="00DA22FC"/>
    <w:rsid w:val="00DA26FB"/>
    <w:rsid w:val="00DA272E"/>
    <w:rsid w:val="00DA3439"/>
    <w:rsid w:val="00DA3A71"/>
    <w:rsid w:val="00DA4B40"/>
    <w:rsid w:val="00DA50D6"/>
    <w:rsid w:val="00DA551C"/>
    <w:rsid w:val="00DA6F5A"/>
    <w:rsid w:val="00DA7398"/>
    <w:rsid w:val="00DA7784"/>
    <w:rsid w:val="00DB0201"/>
    <w:rsid w:val="00DB0212"/>
    <w:rsid w:val="00DB02C6"/>
    <w:rsid w:val="00DB07FE"/>
    <w:rsid w:val="00DB1119"/>
    <w:rsid w:val="00DB201E"/>
    <w:rsid w:val="00DB2864"/>
    <w:rsid w:val="00DB3E96"/>
    <w:rsid w:val="00DB3FFC"/>
    <w:rsid w:val="00DB4406"/>
    <w:rsid w:val="00DB45DA"/>
    <w:rsid w:val="00DB484C"/>
    <w:rsid w:val="00DB4B97"/>
    <w:rsid w:val="00DB51ED"/>
    <w:rsid w:val="00DB65FC"/>
    <w:rsid w:val="00DB6A06"/>
    <w:rsid w:val="00DB7427"/>
    <w:rsid w:val="00DB763C"/>
    <w:rsid w:val="00DC206D"/>
    <w:rsid w:val="00DC280E"/>
    <w:rsid w:val="00DC4377"/>
    <w:rsid w:val="00DC50EE"/>
    <w:rsid w:val="00DC6CFC"/>
    <w:rsid w:val="00DD08DC"/>
    <w:rsid w:val="00DD09DB"/>
    <w:rsid w:val="00DD126E"/>
    <w:rsid w:val="00DD1B1F"/>
    <w:rsid w:val="00DD1D5C"/>
    <w:rsid w:val="00DD2781"/>
    <w:rsid w:val="00DD6956"/>
    <w:rsid w:val="00DD7403"/>
    <w:rsid w:val="00DD7678"/>
    <w:rsid w:val="00DD7D2B"/>
    <w:rsid w:val="00DE1487"/>
    <w:rsid w:val="00DE156F"/>
    <w:rsid w:val="00DE4299"/>
    <w:rsid w:val="00DE55B0"/>
    <w:rsid w:val="00DE5933"/>
    <w:rsid w:val="00DE5B9E"/>
    <w:rsid w:val="00DE6440"/>
    <w:rsid w:val="00DE6908"/>
    <w:rsid w:val="00DE7378"/>
    <w:rsid w:val="00DF0867"/>
    <w:rsid w:val="00DF088C"/>
    <w:rsid w:val="00DF0E39"/>
    <w:rsid w:val="00DF0FD1"/>
    <w:rsid w:val="00DF1E28"/>
    <w:rsid w:val="00DF1F88"/>
    <w:rsid w:val="00DF27EC"/>
    <w:rsid w:val="00DF3C31"/>
    <w:rsid w:val="00DF599F"/>
    <w:rsid w:val="00DF67EA"/>
    <w:rsid w:val="00DF6945"/>
    <w:rsid w:val="00DF7A02"/>
    <w:rsid w:val="00DF7A52"/>
    <w:rsid w:val="00DF7FB6"/>
    <w:rsid w:val="00E00B2B"/>
    <w:rsid w:val="00E020D7"/>
    <w:rsid w:val="00E02207"/>
    <w:rsid w:val="00E03DF0"/>
    <w:rsid w:val="00E04FBC"/>
    <w:rsid w:val="00E055C4"/>
    <w:rsid w:val="00E05D8D"/>
    <w:rsid w:val="00E0636C"/>
    <w:rsid w:val="00E0748D"/>
    <w:rsid w:val="00E07D3E"/>
    <w:rsid w:val="00E105A8"/>
    <w:rsid w:val="00E109AF"/>
    <w:rsid w:val="00E10C44"/>
    <w:rsid w:val="00E11F92"/>
    <w:rsid w:val="00E12117"/>
    <w:rsid w:val="00E1340F"/>
    <w:rsid w:val="00E13EE6"/>
    <w:rsid w:val="00E13F90"/>
    <w:rsid w:val="00E143E5"/>
    <w:rsid w:val="00E150C1"/>
    <w:rsid w:val="00E15841"/>
    <w:rsid w:val="00E15CE4"/>
    <w:rsid w:val="00E161D8"/>
    <w:rsid w:val="00E20F99"/>
    <w:rsid w:val="00E21290"/>
    <w:rsid w:val="00E219F3"/>
    <w:rsid w:val="00E21B82"/>
    <w:rsid w:val="00E21FD5"/>
    <w:rsid w:val="00E2253E"/>
    <w:rsid w:val="00E226B0"/>
    <w:rsid w:val="00E228E7"/>
    <w:rsid w:val="00E22AAA"/>
    <w:rsid w:val="00E233C5"/>
    <w:rsid w:val="00E24756"/>
    <w:rsid w:val="00E24A50"/>
    <w:rsid w:val="00E2600A"/>
    <w:rsid w:val="00E276B9"/>
    <w:rsid w:val="00E2770D"/>
    <w:rsid w:val="00E314CF"/>
    <w:rsid w:val="00E319A2"/>
    <w:rsid w:val="00E319C8"/>
    <w:rsid w:val="00E32248"/>
    <w:rsid w:val="00E32A1A"/>
    <w:rsid w:val="00E32B4F"/>
    <w:rsid w:val="00E35073"/>
    <w:rsid w:val="00E350CF"/>
    <w:rsid w:val="00E36C78"/>
    <w:rsid w:val="00E3722A"/>
    <w:rsid w:val="00E37713"/>
    <w:rsid w:val="00E406F1"/>
    <w:rsid w:val="00E40A36"/>
    <w:rsid w:val="00E410C9"/>
    <w:rsid w:val="00E415EA"/>
    <w:rsid w:val="00E42FFE"/>
    <w:rsid w:val="00E4391A"/>
    <w:rsid w:val="00E43CD6"/>
    <w:rsid w:val="00E44A3F"/>
    <w:rsid w:val="00E44C7F"/>
    <w:rsid w:val="00E47027"/>
    <w:rsid w:val="00E47818"/>
    <w:rsid w:val="00E478EA"/>
    <w:rsid w:val="00E47B15"/>
    <w:rsid w:val="00E47C0A"/>
    <w:rsid w:val="00E50079"/>
    <w:rsid w:val="00E51690"/>
    <w:rsid w:val="00E53775"/>
    <w:rsid w:val="00E53ABA"/>
    <w:rsid w:val="00E54A18"/>
    <w:rsid w:val="00E554D1"/>
    <w:rsid w:val="00E55BA5"/>
    <w:rsid w:val="00E55E7E"/>
    <w:rsid w:val="00E56993"/>
    <w:rsid w:val="00E569F9"/>
    <w:rsid w:val="00E57398"/>
    <w:rsid w:val="00E57BE2"/>
    <w:rsid w:val="00E57F4D"/>
    <w:rsid w:val="00E6087F"/>
    <w:rsid w:val="00E61404"/>
    <w:rsid w:val="00E62180"/>
    <w:rsid w:val="00E6254C"/>
    <w:rsid w:val="00E64418"/>
    <w:rsid w:val="00E64651"/>
    <w:rsid w:val="00E65172"/>
    <w:rsid w:val="00E654ED"/>
    <w:rsid w:val="00E65503"/>
    <w:rsid w:val="00E65775"/>
    <w:rsid w:val="00E65AF6"/>
    <w:rsid w:val="00E65E68"/>
    <w:rsid w:val="00E66038"/>
    <w:rsid w:val="00E66565"/>
    <w:rsid w:val="00E66BF6"/>
    <w:rsid w:val="00E6750E"/>
    <w:rsid w:val="00E71D23"/>
    <w:rsid w:val="00E71D8F"/>
    <w:rsid w:val="00E72520"/>
    <w:rsid w:val="00E7288B"/>
    <w:rsid w:val="00E73031"/>
    <w:rsid w:val="00E73E48"/>
    <w:rsid w:val="00E7466F"/>
    <w:rsid w:val="00E756A7"/>
    <w:rsid w:val="00E759AB"/>
    <w:rsid w:val="00E77134"/>
    <w:rsid w:val="00E80087"/>
    <w:rsid w:val="00E80D76"/>
    <w:rsid w:val="00E81EBC"/>
    <w:rsid w:val="00E81F3C"/>
    <w:rsid w:val="00E828CA"/>
    <w:rsid w:val="00E83B83"/>
    <w:rsid w:val="00E84737"/>
    <w:rsid w:val="00E8587D"/>
    <w:rsid w:val="00E86248"/>
    <w:rsid w:val="00E86C0F"/>
    <w:rsid w:val="00E872F9"/>
    <w:rsid w:val="00E87512"/>
    <w:rsid w:val="00E909AF"/>
    <w:rsid w:val="00E9120A"/>
    <w:rsid w:val="00E932B9"/>
    <w:rsid w:val="00E938B6"/>
    <w:rsid w:val="00E946A8"/>
    <w:rsid w:val="00E95E3C"/>
    <w:rsid w:val="00EA0E82"/>
    <w:rsid w:val="00EA1499"/>
    <w:rsid w:val="00EA1ADD"/>
    <w:rsid w:val="00EA1D82"/>
    <w:rsid w:val="00EA1E66"/>
    <w:rsid w:val="00EA296F"/>
    <w:rsid w:val="00EA320F"/>
    <w:rsid w:val="00EA4DA5"/>
    <w:rsid w:val="00EA4EE8"/>
    <w:rsid w:val="00EA50D6"/>
    <w:rsid w:val="00EA55DF"/>
    <w:rsid w:val="00EA5994"/>
    <w:rsid w:val="00EA6988"/>
    <w:rsid w:val="00EA778E"/>
    <w:rsid w:val="00EA7B95"/>
    <w:rsid w:val="00EA7C95"/>
    <w:rsid w:val="00EB0AD1"/>
    <w:rsid w:val="00EB2985"/>
    <w:rsid w:val="00EB2B97"/>
    <w:rsid w:val="00EB2DBD"/>
    <w:rsid w:val="00EB3028"/>
    <w:rsid w:val="00EB3451"/>
    <w:rsid w:val="00EB390E"/>
    <w:rsid w:val="00EB3B8D"/>
    <w:rsid w:val="00EB5742"/>
    <w:rsid w:val="00EB5E65"/>
    <w:rsid w:val="00EB5FAB"/>
    <w:rsid w:val="00EB654A"/>
    <w:rsid w:val="00EB699A"/>
    <w:rsid w:val="00EB7455"/>
    <w:rsid w:val="00EB74A7"/>
    <w:rsid w:val="00EC0706"/>
    <w:rsid w:val="00EC0950"/>
    <w:rsid w:val="00EC12D1"/>
    <w:rsid w:val="00EC1707"/>
    <w:rsid w:val="00EC318F"/>
    <w:rsid w:val="00EC59B7"/>
    <w:rsid w:val="00EC5E44"/>
    <w:rsid w:val="00EC6321"/>
    <w:rsid w:val="00EC756F"/>
    <w:rsid w:val="00EC758C"/>
    <w:rsid w:val="00EC7E5C"/>
    <w:rsid w:val="00ED02DD"/>
    <w:rsid w:val="00ED090F"/>
    <w:rsid w:val="00ED112C"/>
    <w:rsid w:val="00ED3428"/>
    <w:rsid w:val="00ED3832"/>
    <w:rsid w:val="00ED3EFF"/>
    <w:rsid w:val="00ED4A91"/>
    <w:rsid w:val="00ED4B4B"/>
    <w:rsid w:val="00EE0287"/>
    <w:rsid w:val="00EE0B3D"/>
    <w:rsid w:val="00EE15FD"/>
    <w:rsid w:val="00EE168B"/>
    <w:rsid w:val="00EE23FB"/>
    <w:rsid w:val="00EE2813"/>
    <w:rsid w:val="00EE2EEE"/>
    <w:rsid w:val="00EE3B2E"/>
    <w:rsid w:val="00EE3B3C"/>
    <w:rsid w:val="00EE4F6A"/>
    <w:rsid w:val="00EE69E7"/>
    <w:rsid w:val="00EE79EC"/>
    <w:rsid w:val="00EE7E52"/>
    <w:rsid w:val="00EF0301"/>
    <w:rsid w:val="00EF0586"/>
    <w:rsid w:val="00EF11C3"/>
    <w:rsid w:val="00EF11F7"/>
    <w:rsid w:val="00EF1771"/>
    <w:rsid w:val="00EF1A33"/>
    <w:rsid w:val="00EF22F2"/>
    <w:rsid w:val="00EF2768"/>
    <w:rsid w:val="00EF28D9"/>
    <w:rsid w:val="00EF295F"/>
    <w:rsid w:val="00EF2E3B"/>
    <w:rsid w:val="00EF31DA"/>
    <w:rsid w:val="00EF4016"/>
    <w:rsid w:val="00EF655E"/>
    <w:rsid w:val="00EF6A1A"/>
    <w:rsid w:val="00EF7D87"/>
    <w:rsid w:val="00EF7FE8"/>
    <w:rsid w:val="00F00757"/>
    <w:rsid w:val="00F01258"/>
    <w:rsid w:val="00F02620"/>
    <w:rsid w:val="00F035D1"/>
    <w:rsid w:val="00F03B29"/>
    <w:rsid w:val="00F04BF7"/>
    <w:rsid w:val="00F04F82"/>
    <w:rsid w:val="00F06145"/>
    <w:rsid w:val="00F06201"/>
    <w:rsid w:val="00F063E2"/>
    <w:rsid w:val="00F06405"/>
    <w:rsid w:val="00F06C79"/>
    <w:rsid w:val="00F073EA"/>
    <w:rsid w:val="00F07874"/>
    <w:rsid w:val="00F079B9"/>
    <w:rsid w:val="00F07EC4"/>
    <w:rsid w:val="00F1031C"/>
    <w:rsid w:val="00F119C2"/>
    <w:rsid w:val="00F127F1"/>
    <w:rsid w:val="00F12FE2"/>
    <w:rsid w:val="00F13CC1"/>
    <w:rsid w:val="00F1492A"/>
    <w:rsid w:val="00F15B6C"/>
    <w:rsid w:val="00F15FE4"/>
    <w:rsid w:val="00F17483"/>
    <w:rsid w:val="00F200E5"/>
    <w:rsid w:val="00F2019E"/>
    <w:rsid w:val="00F20C72"/>
    <w:rsid w:val="00F20D4A"/>
    <w:rsid w:val="00F2107C"/>
    <w:rsid w:val="00F2182F"/>
    <w:rsid w:val="00F2243E"/>
    <w:rsid w:val="00F22E7C"/>
    <w:rsid w:val="00F23E84"/>
    <w:rsid w:val="00F241BB"/>
    <w:rsid w:val="00F2444B"/>
    <w:rsid w:val="00F24B72"/>
    <w:rsid w:val="00F24BD8"/>
    <w:rsid w:val="00F24DAC"/>
    <w:rsid w:val="00F25308"/>
    <w:rsid w:val="00F25329"/>
    <w:rsid w:val="00F25627"/>
    <w:rsid w:val="00F25BCC"/>
    <w:rsid w:val="00F25F0E"/>
    <w:rsid w:val="00F26353"/>
    <w:rsid w:val="00F27234"/>
    <w:rsid w:val="00F3035B"/>
    <w:rsid w:val="00F3060F"/>
    <w:rsid w:val="00F30788"/>
    <w:rsid w:val="00F31940"/>
    <w:rsid w:val="00F31DC2"/>
    <w:rsid w:val="00F359F0"/>
    <w:rsid w:val="00F35DFF"/>
    <w:rsid w:val="00F36244"/>
    <w:rsid w:val="00F362ED"/>
    <w:rsid w:val="00F4100B"/>
    <w:rsid w:val="00F41AEA"/>
    <w:rsid w:val="00F41D6D"/>
    <w:rsid w:val="00F45496"/>
    <w:rsid w:val="00F4584F"/>
    <w:rsid w:val="00F4599B"/>
    <w:rsid w:val="00F45B11"/>
    <w:rsid w:val="00F46B82"/>
    <w:rsid w:val="00F47C4C"/>
    <w:rsid w:val="00F50959"/>
    <w:rsid w:val="00F509E5"/>
    <w:rsid w:val="00F50E7B"/>
    <w:rsid w:val="00F51A4D"/>
    <w:rsid w:val="00F525E9"/>
    <w:rsid w:val="00F52ACD"/>
    <w:rsid w:val="00F533D0"/>
    <w:rsid w:val="00F53511"/>
    <w:rsid w:val="00F536A3"/>
    <w:rsid w:val="00F5375D"/>
    <w:rsid w:val="00F54756"/>
    <w:rsid w:val="00F56C74"/>
    <w:rsid w:val="00F56E0C"/>
    <w:rsid w:val="00F573E6"/>
    <w:rsid w:val="00F612E2"/>
    <w:rsid w:val="00F61846"/>
    <w:rsid w:val="00F61CAF"/>
    <w:rsid w:val="00F63A7C"/>
    <w:rsid w:val="00F6599F"/>
    <w:rsid w:val="00F6643E"/>
    <w:rsid w:val="00F710DE"/>
    <w:rsid w:val="00F7213F"/>
    <w:rsid w:val="00F7416B"/>
    <w:rsid w:val="00F74B41"/>
    <w:rsid w:val="00F76C29"/>
    <w:rsid w:val="00F7721A"/>
    <w:rsid w:val="00F7756B"/>
    <w:rsid w:val="00F777D8"/>
    <w:rsid w:val="00F779B0"/>
    <w:rsid w:val="00F77A44"/>
    <w:rsid w:val="00F803D5"/>
    <w:rsid w:val="00F80DCB"/>
    <w:rsid w:val="00F81259"/>
    <w:rsid w:val="00F82279"/>
    <w:rsid w:val="00F82986"/>
    <w:rsid w:val="00F82B23"/>
    <w:rsid w:val="00F82C10"/>
    <w:rsid w:val="00F83C2A"/>
    <w:rsid w:val="00F84E08"/>
    <w:rsid w:val="00F85307"/>
    <w:rsid w:val="00F8546C"/>
    <w:rsid w:val="00F86358"/>
    <w:rsid w:val="00F86B41"/>
    <w:rsid w:val="00F8709E"/>
    <w:rsid w:val="00F871E9"/>
    <w:rsid w:val="00F872D1"/>
    <w:rsid w:val="00F87EBE"/>
    <w:rsid w:val="00F9126D"/>
    <w:rsid w:val="00F912F9"/>
    <w:rsid w:val="00F930FD"/>
    <w:rsid w:val="00F93148"/>
    <w:rsid w:val="00F93B3E"/>
    <w:rsid w:val="00F941CC"/>
    <w:rsid w:val="00F94286"/>
    <w:rsid w:val="00F942A4"/>
    <w:rsid w:val="00F94737"/>
    <w:rsid w:val="00F96140"/>
    <w:rsid w:val="00F965E8"/>
    <w:rsid w:val="00F96774"/>
    <w:rsid w:val="00F96F4C"/>
    <w:rsid w:val="00F974F4"/>
    <w:rsid w:val="00F97E69"/>
    <w:rsid w:val="00FA0C62"/>
    <w:rsid w:val="00FA0FC4"/>
    <w:rsid w:val="00FA15ED"/>
    <w:rsid w:val="00FA39D8"/>
    <w:rsid w:val="00FA43B1"/>
    <w:rsid w:val="00FA4D0A"/>
    <w:rsid w:val="00FA4E07"/>
    <w:rsid w:val="00FA57CC"/>
    <w:rsid w:val="00FA6860"/>
    <w:rsid w:val="00FA6927"/>
    <w:rsid w:val="00FA69BF"/>
    <w:rsid w:val="00FB0537"/>
    <w:rsid w:val="00FB0D0E"/>
    <w:rsid w:val="00FB1291"/>
    <w:rsid w:val="00FB2F07"/>
    <w:rsid w:val="00FB3345"/>
    <w:rsid w:val="00FB4159"/>
    <w:rsid w:val="00FB4D0F"/>
    <w:rsid w:val="00FB4E5B"/>
    <w:rsid w:val="00FB5CFF"/>
    <w:rsid w:val="00FB6325"/>
    <w:rsid w:val="00FB6D03"/>
    <w:rsid w:val="00FB71EE"/>
    <w:rsid w:val="00FB72E4"/>
    <w:rsid w:val="00FB79E5"/>
    <w:rsid w:val="00FC1EF6"/>
    <w:rsid w:val="00FC2241"/>
    <w:rsid w:val="00FC3765"/>
    <w:rsid w:val="00FC3B3F"/>
    <w:rsid w:val="00FC3D8E"/>
    <w:rsid w:val="00FC4378"/>
    <w:rsid w:val="00FC43FA"/>
    <w:rsid w:val="00FC4BCF"/>
    <w:rsid w:val="00FC5234"/>
    <w:rsid w:val="00FC7449"/>
    <w:rsid w:val="00FD0513"/>
    <w:rsid w:val="00FD0BB9"/>
    <w:rsid w:val="00FD10E0"/>
    <w:rsid w:val="00FD17AE"/>
    <w:rsid w:val="00FD22F0"/>
    <w:rsid w:val="00FD3EF4"/>
    <w:rsid w:val="00FD420B"/>
    <w:rsid w:val="00FD5834"/>
    <w:rsid w:val="00FD5FC5"/>
    <w:rsid w:val="00FD77DF"/>
    <w:rsid w:val="00FE0111"/>
    <w:rsid w:val="00FE04AC"/>
    <w:rsid w:val="00FE0687"/>
    <w:rsid w:val="00FE189F"/>
    <w:rsid w:val="00FE1A58"/>
    <w:rsid w:val="00FE3049"/>
    <w:rsid w:val="00FE31FA"/>
    <w:rsid w:val="00FE37FF"/>
    <w:rsid w:val="00FE43BD"/>
    <w:rsid w:val="00FE4E92"/>
    <w:rsid w:val="00FE654C"/>
    <w:rsid w:val="00FF2F6C"/>
    <w:rsid w:val="00FF3E44"/>
    <w:rsid w:val="00FF40C9"/>
    <w:rsid w:val="00FF5C66"/>
    <w:rsid w:val="00FF6197"/>
    <w:rsid w:val="00FF6634"/>
    <w:rsid w:val="2425539F"/>
    <w:rsid w:val="27FB8BCC"/>
    <w:rsid w:val="29C64D40"/>
    <w:rsid w:val="2D677236"/>
    <w:rsid w:val="32367908"/>
    <w:rsid w:val="3336799F"/>
    <w:rsid w:val="3D531959"/>
    <w:rsid w:val="3E6A5468"/>
    <w:rsid w:val="42A48FFB"/>
    <w:rsid w:val="4409480D"/>
    <w:rsid w:val="45A35111"/>
    <w:rsid w:val="4FFE328C"/>
    <w:rsid w:val="5D3A39B6"/>
    <w:rsid w:val="6CAA46FD"/>
    <w:rsid w:val="72AEB74D"/>
    <w:rsid w:val="72C2D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28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0"/>
    <w:qFormat/>
    <w:rsid w:val="00E56993"/>
    <w:pPr>
      <w:ind w:left="1418" w:hanging="1418"/>
      <w:outlineLvl w:val="3"/>
    </w:pPr>
    <w:rPr>
      <w:sz w:val="24"/>
    </w:rPr>
  </w:style>
  <w:style w:type="paragraph" w:styleId="5">
    <w:name w:val="heading 5"/>
    <w:basedOn w:val="4"/>
    <w:next w:val="a"/>
    <w:link w:val="50"/>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a"/>
    <w:semiHidden/>
    <w:rsid w:val="00E56993"/>
    <w:pPr>
      <w:ind w:left="1985" w:hanging="1985"/>
    </w:pPr>
  </w:style>
  <w:style w:type="paragraph" w:styleId="TOC7">
    <w:name w:val="toc 7"/>
    <w:basedOn w:val="TOC6"/>
    <w:next w:val="a"/>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a5"/>
    <w:rsid w:val="00E56993"/>
    <w:pPr>
      <w:tabs>
        <w:tab w:val="center" w:pos="4153"/>
        <w:tab w:val="right" w:pos="8306"/>
      </w:tabs>
    </w:pPr>
  </w:style>
  <w:style w:type="character" w:customStyle="1" w:styleId="a5">
    <w:name w:val="页眉 字符"/>
    <w:link w:val="a4"/>
    <w:rsid w:val="00E56993"/>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992027"/>
    <w:rPr>
      <w:sz w:val="16"/>
      <w:szCs w:val="16"/>
    </w:rPr>
  </w:style>
  <w:style w:type="paragraph" w:styleId="aa">
    <w:name w:val="annotation text"/>
    <w:basedOn w:val="a"/>
    <w:link w:val="ab"/>
    <w:rsid w:val="00992027"/>
    <w:pPr>
      <w:overflowPunct/>
      <w:autoSpaceDE/>
      <w:autoSpaceDN/>
      <w:adjustRightInd/>
      <w:textAlignment w:val="auto"/>
    </w:pPr>
    <w:rPr>
      <w:color w:val="auto"/>
      <w:lang w:eastAsia="en-US"/>
    </w:rPr>
  </w:style>
  <w:style w:type="character" w:customStyle="1" w:styleId="ab">
    <w:name w:val="批注文字 字符"/>
    <w:link w:val="aa"/>
    <w:rsid w:val="00992027"/>
    <w:rPr>
      <w:lang w:val="en-GB" w:eastAsia="en-US"/>
    </w:rPr>
  </w:style>
  <w:style w:type="character" w:customStyle="1" w:styleId="B2Char">
    <w:name w:val="B2 Char"/>
    <w:link w:val="B2"/>
    <w:rsid w:val="00992027"/>
    <w:rPr>
      <w:color w:val="000000"/>
      <w:lang w:val="en-GB" w:eastAsia="ja-JP"/>
    </w:rPr>
  </w:style>
  <w:style w:type="paragraph" w:styleId="ac">
    <w:name w:val="annotation subject"/>
    <w:basedOn w:val="aa"/>
    <w:next w:val="aa"/>
    <w:link w:val="ad"/>
    <w:rsid w:val="006A7334"/>
    <w:pPr>
      <w:overflowPunct w:val="0"/>
      <w:autoSpaceDE w:val="0"/>
      <w:autoSpaceDN w:val="0"/>
      <w:adjustRightInd w:val="0"/>
      <w:textAlignment w:val="baseline"/>
    </w:pPr>
    <w:rPr>
      <w:b/>
      <w:bCs/>
      <w:color w:val="000000"/>
      <w:lang w:eastAsia="ja-JP"/>
    </w:rPr>
  </w:style>
  <w:style w:type="character" w:customStyle="1" w:styleId="ad">
    <w:name w:val="批注主题 字符"/>
    <w:link w:val="ac"/>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e">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f">
    <w:name w:val="List Paragraph"/>
    <w:basedOn w:val="a"/>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af0">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f1">
    <w:name w:val="Body Text"/>
    <w:basedOn w:val="a"/>
    <w:link w:val="af2"/>
    <w:rsid w:val="00537E82"/>
    <w:pPr>
      <w:spacing w:after="120"/>
      <w:jc w:val="both"/>
    </w:pPr>
    <w:rPr>
      <w:rFonts w:ascii="Arial" w:eastAsia="Times New Roman" w:hAnsi="Arial"/>
      <w:color w:val="auto"/>
      <w:lang w:eastAsia="zh-CN"/>
    </w:rPr>
  </w:style>
  <w:style w:type="character" w:customStyle="1" w:styleId="af2">
    <w:name w:val="正文文本 字符"/>
    <w:link w:val="af1"/>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f3">
    <w:name w:val="endnote text"/>
    <w:basedOn w:val="a"/>
    <w:link w:val="af4"/>
    <w:semiHidden/>
    <w:unhideWhenUsed/>
    <w:rsid w:val="00C10C03"/>
  </w:style>
  <w:style w:type="character" w:customStyle="1" w:styleId="af4">
    <w:name w:val="尾注文本 字符"/>
    <w:link w:val="af3"/>
    <w:semiHidden/>
    <w:rsid w:val="00C10C03"/>
    <w:rPr>
      <w:color w:val="000000"/>
      <w:lang w:val="en-GB" w:eastAsia="ja-JP"/>
    </w:rPr>
  </w:style>
  <w:style w:type="character" w:styleId="af5">
    <w:name w:val="endnote reference"/>
    <w:semiHidden/>
    <w:unhideWhenUsed/>
    <w:rsid w:val="00C10C03"/>
    <w:rPr>
      <w:vertAlign w:val="superscript"/>
    </w:rPr>
  </w:style>
  <w:style w:type="character" w:customStyle="1" w:styleId="40">
    <w:name w:val="标题 4 字符"/>
    <w:basedOn w:val="a0"/>
    <w:link w:val="4"/>
    <w:rsid w:val="00A668B9"/>
    <w:rPr>
      <w:rFonts w:ascii="Arial" w:hAnsi="Arial"/>
      <w:sz w:val="24"/>
      <w:lang w:val="en-GB" w:eastAsia="ja-JP"/>
    </w:rPr>
  </w:style>
  <w:style w:type="character" w:customStyle="1" w:styleId="50">
    <w:name w:val="标题 5 字符"/>
    <w:basedOn w:val="a0"/>
    <w:link w:val="5"/>
    <w:rsid w:val="00A668B9"/>
    <w:rPr>
      <w:rFonts w:ascii="Arial" w:hAnsi="Arial"/>
      <w:sz w:val="22"/>
      <w:lang w:val="en-GB" w:eastAsia="ja-JP"/>
    </w:rPr>
  </w:style>
  <w:style w:type="paragraph" w:styleId="af6">
    <w:name w:val="footnote text"/>
    <w:basedOn w:val="a"/>
    <w:link w:val="af7"/>
    <w:rsid w:val="00151BBD"/>
    <w:pPr>
      <w:overflowPunct/>
      <w:autoSpaceDE/>
      <w:autoSpaceDN/>
      <w:adjustRightInd/>
      <w:spacing w:after="0"/>
      <w:textAlignment w:val="auto"/>
    </w:pPr>
    <w:rPr>
      <w:rFonts w:ascii="Arial" w:eastAsia="Times New Roman" w:hAnsi="Arial"/>
      <w:color w:val="auto"/>
      <w:lang w:val="en-US" w:eastAsia="en-US"/>
    </w:rPr>
  </w:style>
  <w:style w:type="character" w:customStyle="1" w:styleId="af7">
    <w:name w:val="脚注文本 字符"/>
    <w:basedOn w:val="a0"/>
    <w:link w:val="af6"/>
    <w:rsid w:val="00151BBD"/>
    <w:rPr>
      <w:rFonts w:ascii="Arial" w:eastAsia="Times New Roman" w:hAnsi="Arial"/>
      <w:lang w:val="en-US" w:eastAsia="en-US"/>
    </w:rPr>
  </w:style>
  <w:style w:type="paragraph" w:customStyle="1" w:styleId="IvDbodytext">
    <w:name w:val="IvD bodytext"/>
    <w:basedOn w:val="af1"/>
    <w:link w:val="IvDbodytextChar"/>
    <w:qFormat/>
    <w:rsid w:val="00151B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f2"/>
    <w:link w:val="IvDbodytext"/>
    <w:rsid w:val="00151BBD"/>
    <w:rPr>
      <w:rFonts w:ascii="Arial" w:eastAsia="Times New Roman" w:hAnsi="Arial"/>
      <w:spacing w:val="2"/>
      <w:lang w:val="en-US" w:eastAsia="en-US"/>
    </w:rPr>
  </w:style>
  <w:style w:type="character" w:styleId="af8">
    <w:name w:val="footnote reference"/>
    <w:basedOn w:val="a0"/>
    <w:semiHidden/>
    <w:unhideWhenUsed/>
    <w:rsid w:val="00151BBD"/>
    <w:rPr>
      <w:vertAlign w:val="superscript"/>
    </w:rPr>
  </w:style>
  <w:style w:type="paragraph" w:customStyle="1" w:styleId="IvDInstructiontext">
    <w:name w:val="IvD Instructiontext"/>
    <w:basedOn w:val="af1"/>
    <w:link w:val="IvDInstructiontextChar"/>
    <w:uiPriority w:val="99"/>
    <w:qFormat/>
    <w:rsid w:val="00B708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7087A"/>
    <w:rPr>
      <w:rFonts w:ascii="Arial" w:eastAsia="Times New Roman" w:hAnsi="Arial"/>
      <w:i/>
      <w:color w:val="7F7F7F" w:themeColor="text1" w:themeTint="80"/>
      <w:spacing w:val="2"/>
      <w:sz w:val="18"/>
      <w:szCs w:val="18"/>
      <w:lang w:val="en-US" w:eastAsia="en-US"/>
    </w:rPr>
  </w:style>
  <w:style w:type="paragraph" w:customStyle="1" w:styleId="CRCoverPage">
    <w:name w:val="CR Cover Page"/>
    <w:link w:val="CRCoverPageZchn"/>
    <w:rsid w:val="00891182"/>
    <w:pPr>
      <w:spacing w:after="120"/>
    </w:pPr>
    <w:rPr>
      <w:rFonts w:ascii="Arial" w:eastAsia="Times New Roman" w:hAnsi="Arial"/>
      <w:lang w:val="en-GB" w:eastAsia="en-US"/>
    </w:rPr>
  </w:style>
  <w:style w:type="character" w:customStyle="1" w:styleId="CRCoverPageZchn">
    <w:name w:val="CR Cover Page Zchn"/>
    <w:link w:val="CRCoverPage"/>
    <w:rsid w:val="0089118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72671">
      <w:bodyDiv w:val="1"/>
      <w:marLeft w:val="0"/>
      <w:marRight w:val="0"/>
      <w:marTop w:val="0"/>
      <w:marBottom w:val="0"/>
      <w:divBdr>
        <w:top w:val="none" w:sz="0" w:space="0" w:color="auto"/>
        <w:left w:val="none" w:sz="0" w:space="0" w:color="auto"/>
        <w:bottom w:val="none" w:sz="0" w:space="0" w:color="auto"/>
        <w:right w:val="none" w:sz="0" w:space="0" w:color="auto"/>
      </w:divBdr>
      <w:divsChild>
        <w:div w:id="6491766">
          <w:marLeft w:val="1080"/>
          <w:marRight w:val="0"/>
          <w:marTop w:val="100"/>
          <w:marBottom w:val="0"/>
          <w:divBdr>
            <w:top w:val="none" w:sz="0" w:space="0" w:color="auto"/>
            <w:left w:val="none" w:sz="0" w:space="0" w:color="auto"/>
            <w:bottom w:val="none" w:sz="0" w:space="0" w:color="auto"/>
            <w:right w:val="none" w:sz="0" w:space="0" w:color="auto"/>
          </w:divBdr>
        </w:div>
        <w:div w:id="714239410">
          <w:marLeft w:val="1800"/>
          <w:marRight w:val="0"/>
          <w:marTop w:val="100"/>
          <w:marBottom w:val="0"/>
          <w:divBdr>
            <w:top w:val="none" w:sz="0" w:space="0" w:color="auto"/>
            <w:left w:val="none" w:sz="0" w:space="0" w:color="auto"/>
            <w:bottom w:val="none" w:sz="0" w:space="0" w:color="auto"/>
            <w:right w:val="none" w:sz="0" w:space="0" w:color="auto"/>
          </w:divBdr>
        </w:div>
        <w:div w:id="1125584323">
          <w:marLeft w:val="1800"/>
          <w:marRight w:val="0"/>
          <w:marTop w:val="100"/>
          <w:marBottom w:val="0"/>
          <w:divBdr>
            <w:top w:val="none" w:sz="0" w:space="0" w:color="auto"/>
            <w:left w:val="none" w:sz="0" w:space="0" w:color="auto"/>
            <w:bottom w:val="none" w:sz="0" w:space="0" w:color="auto"/>
            <w:right w:val="none" w:sz="0" w:space="0" w:color="auto"/>
          </w:divBdr>
        </w:div>
      </w:divsChild>
    </w:div>
    <w:div w:id="38946090">
      <w:bodyDiv w:val="1"/>
      <w:marLeft w:val="0"/>
      <w:marRight w:val="0"/>
      <w:marTop w:val="0"/>
      <w:marBottom w:val="0"/>
      <w:divBdr>
        <w:top w:val="none" w:sz="0" w:space="0" w:color="auto"/>
        <w:left w:val="none" w:sz="0" w:space="0" w:color="auto"/>
        <w:bottom w:val="none" w:sz="0" w:space="0" w:color="auto"/>
        <w:right w:val="none" w:sz="0" w:space="0" w:color="auto"/>
      </w:divBdr>
      <w:divsChild>
        <w:div w:id="1929774357">
          <w:marLeft w:val="1915"/>
          <w:marRight w:val="0"/>
          <w:marTop w:val="0"/>
          <w:marBottom w:val="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158423241">
      <w:bodyDiv w:val="1"/>
      <w:marLeft w:val="0"/>
      <w:marRight w:val="0"/>
      <w:marTop w:val="0"/>
      <w:marBottom w:val="0"/>
      <w:divBdr>
        <w:top w:val="none" w:sz="0" w:space="0" w:color="auto"/>
        <w:left w:val="none" w:sz="0" w:space="0" w:color="auto"/>
        <w:bottom w:val="none" w:sz="0" w:space="0" w:color="auto"/>
        <w:right w:val="none" w:sz="0" w:space="0" w:color="auto"/>
      </w:divBdr>
      <w:divsChild>
        <w:div w:id="1676878472">
          <w:marLeft w:val="1094"/>
          <w:marRight w:val="0"/>
          <w:marTop w:val="0"/>
          <w:marBottom w:val="120"/>
          <w:divBdr>
            <w:top w:val="none" w:sz="0" w:space="0" w:color="auto"/>
            <w:left w:val="none" w:sz="0" w:space="0" w:color="auto"/>
            <w:bottom w:val="none" w:sz="0" w:space="0" w:color="auto"/>
            <w:right w:val="none" w:sz="0" w:space="0" w:color="auto"/>
          </w:divBdr>
        </w:div>
        <w:div w:id="1512404226">
          <w:marLeft w:val="1094"/>
          <w:marRight w:val="0"/>
          <w:marTop w:val="0"/>
          <w:marBottom w:val="12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9048168">
      <w:bodyDiv w:val="1"/>
      <w:marLeft w:val="0"/>
      <w:marRight w:val="0"/>
      <w:marTop w:val="0"/>
      <w:marBottom w:val="0"/>
      <w:divBdr>
        <w:top w:val="none" w:sz="0" w:space="0" w:color="auto"/>
        <w:left w:val="none" w:sz="0" w:space="0" w:color="auto"/>
        <w:bottom w:val="none" w:sz="0" w:space="0" w:color="auto"/>
        <w:right w:val="none" w:sz="0" w:space="0" w:color="auto"/>
      </w:divBdr>
      <w:divsChild>
        <w:div w:id="749740739">
          <w:marLeft w:val="360"/>
          <w:marRight w:val="0"/>
          <w:marTop w:val="200"/>
          <w:marBottom w:val="0"/>
          <w:divBdr>
            <w:top w:val="none" w:sz="0" w:space="0" w:color="auto"/>
            <w:left w:val="none" w:sz="0" w:space="0" w:color="auto"/>
            <w:bottom w:val="none" w:sz="0" w:space="0" w:color="auto"/>
            <w:right w:val="none" w:sz="0" w:space="0" w:color="auto"/>
          </w:divBdr>
        </w:div>
      </w:divsChild>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568500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40265202">
      <w:bodyDiv w:val="1"/>
      <w:marLeft w:val="0"/>
      <w:marRight w:val="0"/>
      <w:marTop w:val="0"/>
      <w:marBottom w:val="0"/>
      <w:divBdr>
        <w:top w:val="none" w:sz="0" w:space="0" w:color="auto"/>
        <w:left w:val="none" w:sz="0" w:space="0" w:color="auto"/>
        <w:bottom w:val="none" w:sz="0" w:space="0" w:color="auto"/>
        <w:right w:val="none" w:sz="0" w:space="0" w:color="auto"/>
      </w:divBdr>
      <w:divsChild>
        <w:div w:id="664625967">
          <w:marLeft w:val="274"/>
          <w:marRight w:val="0"/>
          <w:marTop w:val="0"/>
          <w:marBottom w:val="0"/>
          <w:divBdr>
            <w:top w:val="none" w:sz="0" w:space="0" w:color="auto"/>
            <w:left w:val="none" w:sz="0" w:space="0" w:color="auto"/>
            <w:bottom w:val="none" w:sz="0" w:space="0" w:color="auto"/>
            <w:right w:val="none" w:sz="0" w:space="0" w:color="auto"/>
          </w:divBdr>
        </w:div>
        <w:div w:id="201477950">
          <w:marLeft w:val="274"/>
          <w:marRight w:val="0"/>
          <w:marTop w:val="0"/>
          <w:marBottom w:val="0"/>
          <w:divBdr>
            <w:top w:val="none" w:sz="0" w:space="0" w:color="auto"/>
            <w:left w:val="none" w:sz="0" w:space="0" w:color="auto"/>
            <w:bottom w:val="none" w:sz="0" w:space="0" w:color="auto"/>
            <w:right w:val="none" w:sz="0" w:space="0" w:color="auto"/>
          </w:divBdr>
        </w:div>
        <w:div w:id="989600465">
          <w:marLeft w:val="274"/>
          <w:marRight w:val="0"/>
          <w:marTop w:val="0"/>
          <w:marBottom w:val="0"/>
          <w:divBdr>
            <w:top w:val="none" w:sz="0" w:space="0" w:color="auto"/>
            <w:left w:val="none" w:sz="0" w:space="0" w:color="auto"/>
            <w:bottom w:val="none" w:sz="0" w:space="0" w:color="auto"/>
            <w:right w:val="none" w:sz="0" w:space="0" w:color="auto"/>
          </w:divBdr>
        </w:div>
      </w:divsChild>
    </w:div>
    <w:div w:id="1269388727">
      <w:bodyDiv w:val="1"/>
      <w:marLeft w:val="0"/>
      <w:marRight w:val="0"/>
      <w:marTop w:val="0"/>
      <w:marBottom w:val="0"/>
      <w:divBdr>
        <w:top w:val="none" w:sz="0" w:space="0" w:color="auto"/>
        <w:left w:val="none" w:sz="0" w:space="0" w:color="auto"/>
        <w:bottom w:val="none" w:sz="0" w:space="0" w:color="auto"/>
        <w:right w:val="none" w:sz="0" w:space="0" w:color="auto"/>
      </w:divBdr>
      <w:divsChild>
        <w:div w:id="637763321">
          <w:marLeft w:val="274"/>
          <w:marRight w:val="0"/>
          <w:marTop w:val="0"/>
          <w:marBottom w:val="0"/>
          <w:divBdr>
            <w:top w:val="none" w:sz="0" w:space="0" w:color="auto"/>
            <w:left w:val="none" w:sz="0" w:space="0" w:color="auto"/>
            <w:bottom w:val="none" w:sz="0" w:space="0" w:color="auto"/>
            <w:right w:val="none" w:sz="0" w:space="0" w:color="auto"/>
          </w:divBdr>
        </w:div>
        <w:div w:id="1410735273">
          <w:marLeft w:val="274"/>
          <w:marRight w:val="0"/>
          <w:marTop w:val="0"/>
          <w:marBottom w:val="0"/>
          <w:divBdr>
            <w:top w:val="none" w:sz="0" w:space="0" w:color="auto"/>
            <w:left w:val="none" w:sz="0" w:space="0" w:color="auto"/>
            <w:bottom w:val="none" w:sz="0" w:space="0" w:color="auto"/>
            <w:right w:val="none" w:sz="0" w:space="0" w:color="auto"/>
          </w:divBdr>
        </w:div>
        <w:div w:id="1667632740">
          <w:marLeft w:val="274"/>
          <w:marRight w:val="0"/>
          <w:marTop w:val="0"/>
          <w:marBottom w:val="0"/>
          <w:divBdr>
            <w:top w:val="none" w:sz="0" w:space="0" w:color="auto"/>
            <w:left w:val="none" w:sz="0" w:space="0" w:color="auto"/>
            <w:bottom w:val="none" w:sz="0" w:space="0" w:color="auto"/>
            <w:right w:val="none" w:sz="0" w:space="0" w:color="auto"/>
          </w:divBdr>
        </w:div>
        <w:div w:id="1592347563">
          <w:marLeft w:val="274"/>
          <w:marRight w:val="0"/>
          <w:marTop w:val="0"/>
          <w:marBottom w:val="0"/>
          <w:divBdr>
            <w:top w:val="none" w:sz="0" w:space="0" w:color="auto"/>
            <w:left w:val="none" w:sz="0" w:space="0" w:color="auto"/>
            <w:bottom w:val="none" w:sz="0" w:space="0" w:color="auto"/>
            <w:right w:val="none" w:sz="0" w:space="0" w:color="auto"/>
          </w:divBdr>
        </w:div>
        <w:div w:id="2016880506">
          <w:marLeft w:val="274"/>
          <w:marRight w:val="0"/>
          <w:marTop w:val="0"/>
          <w:marBottom w:val="0"/>
          <w:divBdr>
            <w:top w:val="none" w:sz="0" w:space="0" w:color="auto"/>
            <w:left w:val="none" w:sz="0" w:space="0" w:color="auto"/>
            <w:bottom w:val="none" w:sz="0" w:space="0" w:color="auto"/>
            <w:right w:val="none" w:sz="0" w:space="0" w:color="auto"/>
          </w:divBdr>
        </w:div>
        <w:div w:id="842234667">
          <w:marLeft w:val="274"/>
          <w:marRight w:val="0"/>
          <w:marTop w:val="0"/>
          <w:marBottom w:val="0"/>
          <w:divBdr>
            <w:top w:val="none" w:sz="0" w:space="0" w:color="auto"/>
            <w:left w:val="none" w:sz="0" w:space="0" w:color="auto"/>
            <w:bottom w:val="none" w:sz="0" w:space="0" w:color="auto"/>
            <w:right w:val="none" w:sz="0" w:space="0" w:color="auto"/>
          </w:divBdr>
        </w:div>
        <w:div w:id="2112047766">
          <w:marLeft w:val="274"/>
          <w:marRight w:val="0"/>
          <w:marTop w:val="0"/>
          <w:marBottom w:val="0"/>
          <w:divBdr>
            <w:top w:val="none" w:sz="0" w:space="0" w:color="auto"/>
            <w:left w:val="none" w:sz="0" w:space="0" w:color="auto"/>
            <w:bottom w:val="none" w:sz="0" w:space="0" w:color="auto"/>
            <w:right w:val="none" w:sz="0" w:space="0" w:color="auto"/>
          </w:divBdr>
        </w:div>
        <w:div w:id="351617314">
          <w:marLeft w:val="274"/>
          <w:marRight w:val="0"/>
          <w:marTop w:val="0"/>
          <w:marBottom w:val="0"/>
          <w:divBdr>
            <w:top w:val="none" w:sz="0" w:space="0" w:color="auto"/>
            <w:left w:val="none" w:sz="0" w:space="0" w:color="auto"/>
            <w:bottom w:val="none" w:sz="0" w:space="0" w:color="auto"/>
            <w:right w:val="none" w:sz="0" w:space="0" w:color="auto"/>
          </w:divBdr>
        </w:div>
      </w:divsChild>
    </w:div>
    <w:div w:id="1280995034">
      <w:bodyDiv w:val="1"/>
      <w:marLeft w:val="0"/>
      <w:marRight w:val="0"/>
      <w:marTop w:val="0"/>
      <w:marBottom w:val="0"/>
      <w:divBdr>
        <w:top w:val="none" w:sz="0" w:space="0" w:color="auto"/>
        <w:left w:val="none" w:sz="0" w:space="0" w:color="auto"/>
        <w:bottom w:val="none" w:sz="0" w:space="0" w:color="auto"/>
        <w:right w:val="none" w:sz="0" w:space="0" w:color="auto"/>
      </w:divBdr>
      <w:divsChild>
        <w:div w:id="836918396">
          <w:marLeft w:val="1080"/>
          <w:marRight w:val="0"/>
          <w:marTop w:val="0"/>
          <w:marBottom w:val="0"/>
          <w:divBdr>
            <w:top w:val="none" w:sz="0" w:space="0" w:color="auto"/>
            <w:left w:val="none" w:sz="0" w:space="0" w:color="auto"/>
            <w:bottom w:val="none" w:sz="0" w:space="0" w:color="auto"/>
            <w:right w:val="none" w:sz="0" w:space="0" w:color="auto"/>
          </w:divBdr>
        </w:div>
        <w:div w:id="974604204">
          <w:marLeft w:val="1800"/>
          <w:marRight w:val="0"/>
          <w:marTop w:val="0"/>
          <w:marBottom w:val="0"/>
          <w:divBdr>
            <w:top w:val="none" w:sz="0" w:space="0" w:color="auto"/>
            <w:left w:val="none" w:sz="0" w:space="0" w:color="auto"/>
            <w:bottom w:val="none" w:sz="0" w:space="0" w:color="auto"/>
            <w:right w:val="none" w:sz="0" w:space="0" w:color="auto"/>
          </w:divBdr>
        </w:div>
        <w:div w:id="979113800">
          <w:marLeft w:val="1800"/>
          <w:marRight w:val="0"/>
          <w:marTop w:val="0"/>
          <w:marBottom w:val="0"/>
          <w:divBdr>
            <w:top w:val="none" w:sz="0" w:space="0" w:color="auto"/>
            <w:left w:val="none" w:sz="0" w:space="0" w:color="auto"/>
            <w:bottom w:val="none" w:sz="0" w:space="0" w:color="auto"/>
            <w:right w:val="none" w:sz="0" w:space="0" w:color="auto"/>
          </w:divBdr>
        </w:div>
        <w:div w:id="1041826761">
          <w:marLeft w:val="1800"/>
          <w:marRight w:val="0"/>
          <w:marTop w:val="0"/>
          <w:marBottom w:val="0"/>
          <w:divBdr>
            <w:top w:val="none" w:sz="0" w:space="0" w:color="auto"/>
            <w:left w:val="none" w:sz="0" w:space="0" w:color="auto"/>
            <w:bottom w:val="none" w:sz="0" w:space="0" w:color="auto"/>
            <w:right w:val="none" w:sz="0" w:space="0" w:color="auto"/>
          </w:divBdr>
        </w:div>
      </w:divsChild>
    </w:div>
    <w:div w:id="1481730976">
      <w:bodyDiv w:val="1"/>
      <w:marLeft w:val="0"/>
      <w:marRight w:val="0"/>
      <w:marTop w:val="0"/>
      <w:marBottom w:val="0"/>
      <w:divBdr>
        <w:top w:val="none" w:sz="0" w:space="0" w:color="auto"/>
        <w:left w:val="none" w:sz="0" w:space="0" w:color="auto"/>
        <w:bottom w:val="none" w:sz="0" w:space="0" w:color="auto"/>
        <w:right w:val="none" w:sz="0" w:space="0" w:color="auto"/>
      </w:divBdr>
    </w:div>
    <w:div w:id="1483473642">
      <w:bodyDiv w:val="1"/>
      <w:marLeft w:val="0"/>
      <w:marRight w:val="0"/>
      <w:marTop w:val="0"/>
      <w:marBottom w:val="0"/>
      <w:divBdr>
        <w:top w:val="none" w:sz="0" w:space="0" w:color="auto"/>
        <w:left w:val="none" w:sz="0" w:space="0" w:color="auto"/>
        <w:bottom w:val="none" w:sz="0" w:space="0" w:color="auto"/>
        <w:right w:val="none" w:sz="0" w:space="0" w:color="auto"/>
      </w:divBdr>
      <w:divsChild>
        <w:div w:id="216481229">
          <w:marLeft w:val="1080"/>
          <w:marRight w:val="0"/>
          <w:marTop w:val="100"/>
          <w:marBottom w:val="0"/>
          <w:divBdr>
            <w:top w:val="none" w:sz="0" w:space="0" w:color="auto"/>
            <w:left w:val="none" w:sz="0" w:space="0" w:color="auto"/>
            <w:bottom w:val="none" w:sz="0" w:space="0" w:color="auto"/>
            <w:right w:val="none" w:sz="0" w:space="0" w:color="auto"/>
          </w:divBdr>
        </w:div>
        <w:div w:id="1859344867">
          <w:marLeft w:val="1800"/>
          <w:marRight w:val="0"/>
          <w:marTop w:val="0"/>
          <w:marBottom w:val="0"/>
          <w:divBdr>
            <w:top w:val="none" w:sz="0" w:space="0" w:color="auto"/>
            <w:left w:val="none" w:sz="0" w:space="0" w:color="auto"/>
            <w:bottom w:val="none" w:sz="0" w:space="0" w:color="auto"/>
            <w:right w:val="none" w:sz="0" w:space="0" w:color="auto"/>
          </w:divBdr>
        </w:div>
        <w:div w:id="220676000">
          <w:marLeft w:val="1800"/>
          <w:marRight w:val="0"/>
          <w:marTop w:val="0"/>
          <w:marBottom w:val="0"/>
          <w:divBdr>
            <w:top w:val="none" w:sz="0" w:space="0" w:color="auto"/>
            <w:left w:val="none" w:sz="0" w:space="0" w:color="auto"/>
            <w:bottom w:val="none" w:sz="0" w:space="0" w:color="auto"/>
            <w:right w:val="none" w:sz="0" w:space="0" w:color="auto"/>
          </w:divBdr>
        </w:div>
        <w:div w:id="220408147">
          <w:marLeft w:val="1800"/>
          <w:marRight w:val="0"/>
          <w:marTop w:val="0"/>
          <w:marBottom w:val="0"/>
          <w:divBdr>
            <w:top w:val="none" w:sz="0" w:space="0" w:color="auto"/>
            <w:left w:val="none" w:sz="0" w:space="0" w:color="auto"/>
            <w:bottom w:val="none" w:sz="0" w:space="0" w:color="auto"/>
            <w:right w:val="none" w:sz="0" w:space="0" w:color="auto"/>
          </w:divBdr>
        </w:div>
      </w:divsChild>
    </w:div>
    <w:div w:id="1526363953">
      <w:bodyDiv w:val="1"/>
      <w:marLeft w:val="0"/>
      <w:marRight w:val="0"/>
      <w:marTop w:val="0"/>
      <w:marBottom w:val="0"/>
      <w:divBdr>
        <w:top w:val="none" w:sz="0" w:space="0" w:color="auto"/>
        <w:left w:val="none" w:sz="0" w:space="0" w:color="auto"/>
        <w:bottom w:val="none" w:sz="0" w:space="0" w:color="auto"/>
        <w:right w:val="none" w:sz="0" w:space="0" w:color="auto"/>
      </w:divBdr>
      <w:divsChild>
        <w:div w:id="1918897504">
          <w:marLeft w:val="274"/>
          <w:marRight w:val="0"/>
          <w:marTop w:val="0"/>
          <w:marBottom w:val="0"/>
          <w:divBdr>
            <w:top w:val="none" w:sz="0" w:space="0" w:color="auto"/>
            <w:left w:val="none" w:sz="0" w:space="0" w:color="auto"/>
            <w:bottom w:val="none" w:sz="0" w:space="0" w:color="auto"/>
            <w:right w:val="none" w:sz="0" w:space="0" w:color="auto"/>
          </w:divBdr>
        </w:div>
        <w:div w:id="592317908">
          <w:marLeft w:val="274"/>
          <w:marRight w:val="0"/>
          <w:marTop w:val="0"/>
          <w:marBottom w:val="0"/>
          <w:divBdr>
            <w:top w:val="none" w:sz="0" w:space="0" w:color="auto"/>
            <w:left w:val="none" w:sz="0" w:space="0" w:color="auto"/>
            <w:bottom w:val="none" w:sz="0" w:space="0" w:color="auto"/>
            <w:right w:val="none" w:sz="0" w:space="0" w:color="auto"/>
          </w:divBdr>
        </w:div>
        <w:div w:id="146017372">
          <w:marLeft w:val="274"/>
          <w:marRight w:val="0"/>
          <w:marTop w:val="0"/>
          <w:marBottom w:val="0"/>
          <w:divBdr>
            <w:top w:val="none" w:sz="0" w:space="0" w:color="auto"/>
            <w:left w:val="none" w:sz="0" w:space="0" w:color="auto"/>
            <w:bottom w:val="none" w:sz="0" w:space="0" w:color="auto"/>
            <w:right w:val="none" w:sz="0" w:space="0" w:color="auto"/>
          </w:divBdr>
        </w:div>
        <w:div w:id="583957909">
          <w:marLeft w:val="274"/>
          <w:marRight w:val="0"/>
          <w:marTop w:val="0"/>
          <w:marBottom w:val="0"/>
          <w:divBdr>
            <w:top w:val="none" w:sz="0" w:space="0" w:color="auto"/>
            <w:left w:val="none" w:sz="0" w:space="0" w:color="auto"/>
            <w:bottom w:val="none" w:sz="0" w:space="0" w:color="auto"/>
            <w:right w:val="none" w:sz="0" w:space="0" w:color="auto"/>
          </w:divBdr>
        </w:div>
      </w:divsChild>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5AIRPNAIUNRU-2028481721-4839</_dlc_DocId>
    <_dlc_DocIdUrl xmlns="71c5aaf6-e6ce-465b-b873-5148d2a4c105">
      <Url>https://nokia.sharepoint.com/sites/c5g/e2earch/_layouts/15/DocIdRedir.aspx?ID=5AIRPNAIUNRU-2028481721-4839</Url>
      <Description>5AIRPNAIUNRU-2028481721-4839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772125B-4407-4453-A4A7-2793C0594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4C3906-5301-4CB3-8291-CE1D07D40068}">
  <ds:schemaRefs>
    <ds:schemaRef ds:uri="http://schemas.openxmlformats.org/officeDocument/2006/bibliography"/>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DE10506-0A65-4233-836E-D8E48FDECC56}">
  <ds:schemaRefs>
    <ds:schemaRef ds:uri="Microsoft.SharePoint.Taxonomy.ContentTypeSync"/>
  </ds:schemaRefs>
</ds:datastoreItem>
</file>

<file path=customXml/itemProps6.xml><?xml version="1.0" encoding="utf-8"?>
<ds:datastoreItem xmlns:ds="http://schemas.openxmlformats.org/officeDocument/2006/customXml" ds:itemID="{E414497B-220C-4764-9E42-2D6B91CCB4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2</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Liu Yubing</cp:lastModifiedBy>
  <cp:revision>4</cp:revision>
  <cp:lastPrinted>2003-09-25T12:29:00Z</cp:lastPrinted>
  <dcterms:created xsi:type="dcterms:W3CDTF">2021-08-10T09:11:00Z</dcterms:created>
  <dcterms:modified xsi:type="dcterms:W3CDTF">2021-08-10T16:10:00Z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y fmtid="{D5CDD505-2E9C-101B-9397-08002B2CF9AE}" pid="14" name="AuthorIds_UIVersion_5120">
    <vt:lpwstr>14</vt:lpwstr>
  </property>
  <property fmtid="{D5CDD505-2E9C-101B-9397-08002B2CF9AE}" pid="15" name="_dlc_DocIdItemGuid">
    <vt:lpwstr>e9a447db-6499-4870-b721-4c38cebe8fcf</vt:lpwstr>
  </property>
</Properties>
</file>